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D1EBA" w14:textId="77777777" w:rsidR="0074449F" w:rsidRPr="0074449F" w:rsidRDefault="0074449F" w:rsidP="0074449F">
      <w:pPr>
        <w:ind w:left="120"/>
        <w:outlineLvl w:val="0"/>
        <w:rPr>
          <w:b/>
          <w:noProof/>
          <w:u w:val="single"/>
        </w:rPr>
      </w:pPr>
      <w:bookmarkStart w:id="0" w:name="_Toc373906258"/>
      <w:bookmarkStart w:id="1" w:name="_Toc411235906"/>
      <w:r w:rsidRPr="0074449F">
        <w:rPr>
          <w:i/>
          <w:noProof/>
        </w:rPr>
        <w:drawing>
          <wp:anchor distT="0" distB="0" distL="114300" distR="114300" simplePos="0" relativeHeight="251664384" behindDoc="1" locked="0" layoutInCell="1" allowOverlap="1" wp14:anchorId="56FC715E" wp14:editId="2D9601C9">
            <wp:simplePos x="0" y="0"/>
            <wp:positionH relativeFrom="column">
              <wp:posOffset>-79375</wp:posOffset>
            </wp:positionH>
            <wp:positionV relativeFrom="paragraph">
              <wp:posOffset>-45720</wp:posOffset>
            </wp:positionV>
            <wp:extent cx="1158240" cy="1102360"/>
            <wp:effectExtent l="0" t="0" r="381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8240" cy="1102360"/>
                    </a:xfrm>
                    <a:prstGeom prst="rect">
                      <a:avLst/>
                    </a:prstGeom>
                    <a:noFill/>
                  </pic:spPr>
                </pic:pic>
              </a:graphicData>
            </a:graphic>
            <wp14:sizeRelH relativeFrom="page">
              <wp14:pctWidth>0</wp14:pctWidth>
            </wp14:sizeRelH>
            <wp14:sizeRelV relativeFrom="page">
              <wp14:pctHeight>0</wp14:pctHeight>
            </wp14:sizeRelV>
          </wp:anchor>
        </w:drawing>
      </w:r>
      <w:r w:rsidRPr="0074449F">
        <w:rPr>
          <w:b/>
          <w:noProof/>
          <w:u w:val="single"/>
        </w:rPr>
        <mc:AlternateContent>
          <mc:Choice Requires="wps">
            <w:drawing>
              <wp:anchor distT="0" distB="0" distL="114300" distR="114300" simplePos="0" relativeHeight="251661312" behindDoc="0" locked="0" layoutInCell="1" allowOverlap="1" wp14:anchorId="6ECF3F4D" wp14:editId="1FBC7186">
                <wp:simplePos x="0" y="0"/>
                <wp:positionH relativeFrom="column">
                  <wp:posOffset>-156210</wp:posOffset>
                </wp:positionH>
                <wp:positionV relativeFrom="paragraph">
                  <wp:posOffset>-29845</wp:posOffset>
                </wp:positionV>
                <wp:extent cx="6165215" cy="0"/>
                <wp:effectExtent l="57150" t="38100" r="45085" b="95250"/>
                <wp:wrapNone/>
                <wp:docPr id="6" name="Straight Connector 6"/>
                <wp:cNvGraphicFramePr/>
                <a:graphic xmlns:a="http://schemas.openxmlformats.org/drawingml/2006/main">
                  <a:graphicData uri="http://schemas.microsoft.com/office/word/2010/wordprocessingShape">
                    <wps:wsp>
                      <wps:cNvCnPr/>
                      <wps:spPr>
                        <a:xfrm>
                          <a:off x="0" y="0"/>
                          <a:ext cx="6165215" cy="0"/>
                        </a:xfrm>
                        <a:prstGeom prst="line">
                          <a:avLst/>
                        </a:prstGeom>
                        <a:ln>
                          <a:solidFill>
                            <a:schemeClr val="accent6">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343C102"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3pt,-2.35pt" to="47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4wEAACsEAAAOAAAAZHJzL2Uyb0RvYy54bWysU9uO2yAQfa/Uf0C8N7ZTxa2sOPuQ1fal&#10;l6jbfgCLIUYCBg1sLn/fASfeqK20UtUX7IE5Z+YchvXdyVl2UBgN+J43i5oz5SUMxu97/vPHw7uP&#10;nMUk/CAseNXzs4r8bvP2zfoYOrWEEeygkBGJj90x9HxMKXRVFeWonIgLCMrToQZ0IlGI+2pAcSR2&#10;Z6tlXbfVEXAICFLFSLv30yHfFH6tlUzftI4qMdtz6i2VFcv6lNdqsxbdHkUYjby0If6hCyeMp6Iz&#10;1b1Igj2j+YPKGYkQQaeFBFeB1kaqooHUNPVvah5HEVTRQubEMNsU/x+t/HrYITNDz1vOvHB0RY8J&#10;hdmPiW3BezIQkLXZp2OIHaVv/Q4vUQw7zKJPGl3+khx2Kt6eZ2/VKTFJm23TrpbNijN5PategAFj&#10;+qTAsfzTc2t8li06cfgcExWj1GtK3rY+rxGsGR6MtSXIA6O2FtlB0FULKZVPbSGxz+4LDNP+h1Vd&#10;l0snxjJjGVL4b9joLFeosuBJYvlLZ6um6t+VJstI1PtSYCa6rd1kywoTZWeYpk5nYP068JKfoaoM&#10;8gxevg6eEaUy+DSDnfGAfyNIp2vLesq/OjDpzhY8wXAul1+soYksCi+vJ4/8bVzgL2988wsAAP//&#10;AwBQSwMEFAAGAAgAAAAhAIvTiEXcAAAACQEAAA8AAABkcnMvZG93bnJldi54bWxMj8tOwzAQRfdI&#10;/IM1SOxahxIFCHEqhFQkdlBQ2LqxGxvscWS7bfL3DGIBu3kc3TnTrCfv2FHHZAMKuFoWwDT2QVkc&#10;BLy/bRa3wFKWqKQLqAXMOsG6PT9rZK3CCV/1cZsHRiGYainA5DzWnKfeaC/TMowaabcP0ctMbRy4&#10;ivJE4d7xVVFU3EuLdMHIUT8a3X9tD17AYP0nho1x+5f52canueMfXSfE5cX0cA8s6yn/wfCjT+rQ&#10;ktMuHFAl5gQsVmVFKBXlDTAC7srqGtjud8Dbhv//oP0GAAD//wMAUEsBAi0AFAAGAAgAAAAhALaD&#10;OJL+AAAA4QEAABMAAAAAAAAAAAAAAAAAAAAAAFtDb250ZW50X1R5cGVzXS54bWxQSwECLQAUAAYA&#10;CAAAACEAOP0h/9YAAACUAQAACwAAAAAAAAAAAAAAAAAvAQAAX3JlbHMvLnJlbHNQSwECLQAUAAYA&#10;CAAAACEAqdfvjeMBAAArBAAADgAAAAAAAAAAAAAAAAAuAgAAZHJzL2Uyb0RvYy54bWxQSwECLQAU&#10;AAYACAAAACEAi9OIRdwAAAAJAQAADwAAAAAAAAAAAAAAAAA9BAAAZHJzL2Rvd25yZXYueG1sUEsF&#10;BgAAAAAEAAQA8wAAAEYFAAAAAA==&#10;" strokecolor="#e36c0a [2409]" strokeweight="3pt">
                <v:shadow on="t" color="black" opacity="22937f" origin=",.5" offset="0,.63889mm"/>
              </v:line>
            </w:pict>
          </mc:Fallback>
        </mc:AlternateContent>
      </w:r>
      <w:r w:rsidRPr="0074449F">
        <w:rPr>
          <w:b/>
          <w:noProof/>
          <w:u w:val="single"/>
        </w:rPr>
        <w:drawing>
          <wp:anchor distT="0" distB="0" distL="114300" distR="114300" simplePos="0" relativeHeight="251660288" behindDoc="1" locked="0" layoutInCell="1" allowOverlap="1" wp14:anchorId="1B5BE199" wp14:editId="2EEA5BBD">
            <wp:simplePos x="0" y="0"/>
            <wp:positionH relativeFrom="column">
              <wp:posOffset>5178425</wp:posOffset>
            </wp:positionH>
            <wp:positionV relativeFrom="paragraph">
              <wp:posOffset>117475</wp:posOffset>
            </wp:positionV>
            <wp:extent cx="600075" cy="862965"/>
            <wp:effectExtent l="0" t="0" r="9525" b="0"/>
            <wp:wrapNone/>
            <wp:docPr id="2" name="Picture 2" descr="C:\Desktop2013\testlogoMiche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2013\testlogoMichell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03" t="14960" r="27273" b="32912"/>
                    <a:stretch/>
                  </pic:blipFill>
                  <pic:spPr bwMode="auto">
                    <a:xfrm>
                      <a:off x="0" y="0"/>
                      <a:ext cx="600075"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p>
    <w:p w14:paraId="6080C34C" w14:textId="77777777" w:rsidR="0074449F" w:rsidRPr="00261BDF" w:rsidRDefault="0074449F" w:rsidP="0074449F">
      <w:pPr>
        <w:jc w:val="center"/>
        <w:outlineLvl w:val="0"/>
        <w:rPr>
          <w:sz w:val="28"/>
          <w:szCs w:val="28"/>
        </w:rPr>
      </w:pPr>
      <w:bookmarkStart w:id="2" w:name="_Toc373906259"/>
      <w:bookmarkStart w:id="3" w:name="_Toc411235907"/>
      <w:r w:rsidRPr="0074449F">
        <w:rPr>
          <w:b/>
          <w:noProof/>
        </w:rPr>
        <w:drawing>
          <wp:anchor distT="0" distB="0" distL="114300" distR="114300" simplePos="0" relativeHeight="251659264" behindDoc="1" locked="0" layoutInCell="1" allowOverlap="1" wp14:anchorId="6FCE1B21" wp14:editId="50F3A70A">
            <wp:simplePos x="0" y="0"/>
            <wp:positionH relativeFrom="column">
              <wp:posOffset>333375</wp:posOffset>
            </wp:positionH>
            <wp:positionV relativeFrom="paragraph">
              <wp:posOffset>164465</wp:posOffset>
            </wp:positionV>
            <wp:extent cx="699995" cy="753423"/>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39" cy="75551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p>
    <w:p w14:paraId="46D132DF" w14:textId="77777777" w:rsidR="0074449F" w:rsidRPr="0074449F" w:rsidRDefault="0074449F" w:rsidP="0074449F">
      <w:pPr>
        <w:spacing w:before="40" w:after="80"/>
        <w:ind w:left="5040" w:hanging="5040"/>
        <w:jc w:val="center"/>
        <w:rPr>
          <w:b/>
          <w:u w:val="single"/>
        </w:rPr>
      </w:pPr>
      <w:r w:rsidRPr="00261BDF">
        <w:rPr>
          <w:sz w:val="28"/>
          <w:szCs w:val="28"/>
        </w:rPr>
        <w:t xml:space="preserve">Division of Waste Management </w:t>
      </w:r>
      <w:r w:rsidRPr="0074449F">
        <w:rPr>
          <w:sz w:val="28"/>
          <w:szCs w:val="28"/>
        </w:rPr>
        <w:t>and Radiation Control</w:t>
      </w:r>
    </w:p>
    <w:p w14:paraId="62995CF1" w14:textId="77777777" w:rsidR="0074449F" w:rsidRPr="0074449F" w:rsidRDefault="0074449F" w:rsidP="0074449F">
      <w:pPr>
        <w:spacing w:before="40" w:after="80"/>
        <w:ind w:left="5040" w:hanging="5040"/>
        <w:jc w:val="center"/>
        <w:rPr>
          <w:b/>
          <w:sz w:val="28"/>
          <w:szCs w:val="28"/>
          <w:u w:val="single"/>
        </w:rPr>
      </w:pPr>
      <w:r w:rsidRPr="0074449F">
        <w:rPr>
          <w:b/>
          <w:sz w:val="28"/>
          <w:szCs w:val="28"/>
          <w:u w:val="single"/>
        </w:rPr>
        <w:t>USED OIL TRANSFER FACILITY PERMIT</w:t>
      </w:r>
      <w:bookmarkStart w:id="4" w:name="_Toc310577635"/>
      <w:bookmarkStart w:id="5" w:name="_Toc310578820"/>
      <w:bookmarkStart w:id="6" w:name="_Toc310580624"/>
    </w:p>
    <w:p w14:paraId="308F71C7" w14:textId="77777777" w:rsidR="0074449F" w:rsidRPr="0074449F" w:rsidRDefault="0074449F" w:rsidP="0074449F">
      <w:pPr>
        <w:spacing w:before="40" w:after="80"/>
        <w:ind w:left="5040" w:hanging="5040"/>
        <w:rPr>
          <w:b/>
          <w:u w:val="single"/>
        </w:rPr>
      </w:pPr>
      <w:r w:rsidRPr="0074449F">
        <w:rPr>
          <w:b/>
          <w:noProof/>
          <w:color w:val="00B050"/>
          <w:u w:val="single"/>
        </w:rPr>
        <mc:AlternateContent>
          <mc:Choice Requires="wps">
            <w:drawing>
              <wp:anchor distT="0" distB="0" distL="114300" distR="114300" simplePos="0" relativeHeight="251663360" behindDoc="0" locked="0" layoutInCell="1" allowOverlap="1" wp14:anchorId="2E5C13C2" wp14:editId="1D6ECD40">
                <wp:simplePos x="0" y="0"/>
                <wp:positionH relativeFrom="column">
                  <wp:posOffset>-152400</wp:posOffset>
                </wp:positionH>
                <wp:positionV relativeFrom="paragraph">
                  <wp:posOffset>159657</wp:posOffset>
                </wp:positionV>
                <wp:extent cx="6165215" cy="0"/>
                <wp:effectExtent l="57150" t="38100" r="45085" b="95250"/>
                <wp:wrapNone/>
                <wp:docPr id="8" name="Straight Connector 8"/>
                <wp:cNvGraphicFramePr/>
                <a:graphic xmlns:a="http://schemas.openxmlformats.org/drawingml/2006/main">
                  <a:graphicData uri="http://schemas.microsoft.com/office/word/2010/wordprocessingShape">
                    <wps:wsp>
                      <wps:cNvCnPr/>
                      <wps:spPr>
                        <a:xfrm>
                          <a:off x="0" y="0"/>
                          <a:ext cx="6165215" cy="0"/>
                        </a:xfrm>
                        <a:prstGeom prst="line">
                          <a:avLst/>
                        </a:prstGeom>
                        <a:ln>
                          <a:solidFill>
                            <a:schemeClr val="accent6">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C18E5BB"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12.55pt" to="473.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VD5AEAACsEAAAOAAAAZHJzL2Uyb0RvYy54bWysU01vGyEQvVfqf0Dc6107shutvM7BUXrp&#10;h9WkP4Cw4EUCBgGx1/++w6y9sdpKkapc2AXmvZn3ZljfDc6yg4rJgG/5fFZzpryEzvh9y389PXy6&#10;5Sxl4TthwauWn1Tid5uPH9bH0KgF9GA7FRmS+NQcQ8v7nENTVUn2yok0g6A8XmqITmTcxn3VRXFE&#10;dmerRV2vqiPELkSQKiU8vR8v+Yb4tVYy/9A6qcxsy7G2TGuk9bms1WYtmn0UoTfyXIb4jyqcMB6T&#10;TlT3Igv2Es1fVM7ICAl0nklwFWhtpCINqGZe/6HmsRdBkRY0J4XJpvR+tPL7YReZ6VqOjfLCYYse&#10;cxRm32e2Be/RQIjstvh0DKnB8K3fxfMuhV0sogcdXfmiHDaQt6fJWzVkJvFwNV8tF/MlZ/JyV70C&#10;Q0z5iwLHyk/LrfFFtmjE4WvKmAxDLyHl2PqyJrCmezDW0qYMjNrayA4CWy2kVD6viMS+uG/Qjeef&#10;l3VNTUdGmrECIf4rNrwrGaoieJRIf/lk1Zj9p9JoGYq6oQQT0XXuebGMmDC6wDRWOgHrt4Hn+AJV&#10;NMgTePE2eEJQZvB5AjvjIf6LIA+XkvUYf3Fg1F0seIbuRM0na3AiSeH59ZSRv94T/PWNb34DAAD/&#10;/wMAUEsDBBQABgAIAAAAIQBsGxME3QAAAAkBAAAPAAAAZHJzL2Rvd25yZXYueG1sTI/BTsMwEETv&#10;SPyDtUjcWqdRqWiIUyGkInGDFoWrG29jg72ObLdN/h4jDnCcndHsm3ozOsvOGKLxJGAxL4AhdV4Z&#10;6gW877eze2AxSVLSekIBE0bYNNdXtayUv9AbnnepZ7mEYiUF6JSGivPYaXQyzv2AlL2jD06mLEPP&#10;VZCXXO4sL4tixZ00lD9oOeCTxu5rd3ICeuM+yW+1Pb5OLyY8Ty3/aFshbm/GxwdgCcf0F4Yf/IwO&#10;TWY6+BOpyKyAWbnMW5KA8m4BLAfWy9Ua2OH3wJua/1/QfAMAAP//AwBQSwECLQAUAAYACAAAACEA&#10;toM4kv4AAADhAQAAEwAAAAAAAAAAAAAAAAAAAAAAW0NvbnRlbnRfVHlwZXNdLnhtbFBLAQItABQA&#10;BgAIAAAAIQA4/SH/1gAAAJQBAAALAAAAAAAAAAAAAAAAAC8BAABfcmVscy8ucmVsc1BLAQItABQA&#10;BgAIAAAAIQAtHqVD5AEAACsEAAAOAAAAAAAAAAAAAAAAAC4CAABkcnMvZTJvRG9jLnhtbFBLAQIt&#10;ABQABgAIAAAAIQBsGxME3QAAAAkBAAAPAAAAAAAAAAAAAAAAAD4EAABkcnMvZG93bnJldi54bWxQ&#10;SwUGAAAAAAQABADzAAAASAUAAAAA&#10;" strokecolor="#e36c0a [2409]" strokeweight="3pt">
                <v:shadow on="t" color="black" opacity="22937f" origin=",.5" offset="0,.63889mm"/>
              </v:line>
            </w:pict>
          </mc:Fallback>
        </mc:AlternateContent>
      </w:r>
    </w:p>
    <w:p w14:paraId="0A0CAC2C" w14:textId="77777777" w:rsidR="0074449F" w:rsidRPr="000A2207" w:rsidRDefault="0074449F" w:rsidP="00631113">
      <w:pPr>
        <w:tabs>
          <w:tab w:val="left" w:pos="4320"/>
        </w:tabs>
        <w:spacing w:before="40" w:after="80"/>
        <w:ind w:left="5040" w:hanging="5040"/>
        <w:rPr>
          <w:bCs/>
        </w:rPr>
      </w:pPr>
    </w:p>
    <w:p w14:paraId="2335D566" w14:textId="77777777" w:rsidR="0074449F" w:rsidRPr="00261BDF" w:rsidRDefault="0074449F" w:rsidP="00631113">
      <w:pPr>
        <w:tabs>
          <w:tab w:val="left" w:pos="4320"/>
        </w:tabs>
        <w:spacing w:before="40" w:after="80"/>
        <w:ind w:left="5040" w:hanging="5040"/>
        <w:rPr>
          <w:b/>
        </w:rPr>
      </w:pPr>
      <w:r w:rsidRPr="00261BDF">
        <w:rPr>
          <w:b/>
          <w:bCs/>
        </w:rPr>
        <w:t>Permittee:</w:t>
      </w:r>
      <w:r w:rsidRPr="00261BDF">
        <w:rPr>
          <w:b/>
          <w:bCs/>
        </w:rPr>
        <w:tab/>
      </w:r>
      <w:bookmarkEnd w:id="4"/>
      <w:bookmarkEnd w:id="5"/>
      <w:bookmarkEnd w:id="6"/>
      <w:r w:rsidR="00261BDF" w:rsidRPr="00261BDF">
        <w:rPr>
          <w:b/>
          <w:bCs/>
        </w:rPr>
        <w:t>Clean Harbors Clive, LLC</w:t>
      </w:r>
    </w:p>
    <w:p w14:paraId="6348737C" w14:textId="77777777" w:rsidR="0074449F" w:rsidRPr="000A2207" w:rsidRDefault="0074449F" w:rsidP="00631113">
      <w:pPr>
        <w:tabs>
          <w:tab w:val="left" w:pos="4320"/>
        </w:tabs>
        <w:spacing w:before="40" w:after="80"/>
        <w:ind w:left="5040" w:hanging="5040"/>
        <w:rPr>
          <w:bCs/>
        </w:rPr>
      </w:pPr>
    </w:p>
    <w:p w14:paraId="6D83362F" w14:textId="77777777" w:rsidR="00631113" w:rsidRDefault="0074449F" w:rsidP="00631113">
      <w:pPr>
        <w:tabs>
          <w:tab w:val="left" w:pos="4320"/>
        </w:tabs>
        <w:spacing w:before="40" w:after="80"/>
        <w:ind w:left="5040" w:hanging="5040"/>
        <w:rPr>
          <w:bCs/>
        </w:rPr>
      </w:pPr>
      <w:r w:rsidRPr="00261BDF">
        <w:rPr>
          <w:b/>
          <w:bCs/>
        </w:rPr>
        <w:t>Permittee Mailing Address:</w:t>
      </w:r>
      <w:r w:rsidRPr="00261BDF">
        <w:rPr>
          <w:b/>
          <w:bCs/>
        </w:rPr>
        <w:tab/>
      </w:r>
      <w:r w:rsidR="00261BDF" w:rsidRPr="00261BDF">
        <w:rPr>
          <w:bCs/>
        </w:rPr>
        <w:t>P</w:t>
      </w:r>
      <w:r w:rsidR="00B26108">
        <w:rPr>
          <w:bCs/>
        </w:rPr>
        <w:t>.</w:t>
      </w:r>
      <w:r w:rsidR="00261BDF" w:rsidRPr="00261BDF">
        <w:rPr>
          <w:bCs/>
        </w:rPr>
        <w:t>O</w:t>
      </w:r>
      <w:r w:rsidR="00B26108">
        <w:rPr>
          <w:bCs/>
        </w:rPr>
        <w:t>.</w:t>
      </w:r>
      <w:r w:rsidR="00261BDF" w:rsidRPr="00261BDF">
        <w:rPr>
          <w:bCs/>
        </w:rPr>
        <w:t xml:space="preserve"> Box </w:t>
      </w:r>
      <w:r w:rsidR="003708B5">
        <w:rPr>
          <w:bCs/>
        </w:rPr>
        <w:t>22285</w:t>
      </w:r>
    </w:p>
    <w:p w14:paraId="5DC2969E" w14:textId="77777777" w:rsidR="0074449F" w:rsidRPr="00261BDF" w:rsidRDefault="00631113" w:rsidP="00631113">
      <w:pPr>
        <w:tabs>
          <w:tab w:val="left" w:pos="4320"/>
        </w:tabs>
        <w:spacing w:before="40" w:after="80"/>
        <w:ind w:left="5040" w:hanging="5040"/>
      </w:pPr>
      <w:r>
        <w:rPr>
          <w:b/>
          <w:bCs/>
        </w:rPr>
        <w:tab/>
      </w:r>
      <w:r w:rsidR="003708B5">
        <w:rPr>
          <w:bCs/>
        </w:rPr>
        <w:t>Salt Lake City</w:t>
      </w:r>
      <w:r w:rsidR="00261BDF" w:rsidRPr="00261BDF">
        <w:rPr>
          <w:bCs/>
        </w:rPr>
        <w:t xml:space="preserve">, Utah </w:t>
      </w:r>
      <w:r w:rsidR="000A2207">
        <w:rPr>
          <w:bCs/>
        </w:rPr>
        <w:t xml:space="preserve"> </w:t>
      </w:r>
      <w:r w:rsidR="00261BDF" w:rsidRPr="00261BDF">
        <w:rPr>
          <w:bCs/>
        </w:rPr>
        <w:t>84</w:t>
      </w:r>
      <w:r w:rsidR="003708B5">
        <w:rPr>
          <w:bCs/>
        </w:rPr>
        <w:t>122</w:t>
      </w:r>
    </w:p>
    <w:p w14:paraId="0D191AD2" w14:textId="77777777" w:rsidR="0074449F" w:rsidRPr="000A2207" w:rsidRDefault="0074449F" w:rsidP="00631113">
      <w:pPr>
        <w:tabs>
          <w:tab w:val="left" w:pos="3060"/>
          <w:tab w:val="left" w:pos="3510"/>
          <w:tab w:val="left" w:pos="4320"/>
        </w:tabs>
        <w:spacing w:before="40" w:after="80"/>
        <w:ind w:left="5040" w:hanging="5040"/>
      </w:pPr>
    </w:p>
    <w:p w14:paraId="1726A197" w14:textId="77777777" w:rsidR="0074449F" w:rsidRDefault="0074449F" w:rsidP="000A2207">
      <w:pPr>
        <w:tabs>
          <w:tab w:val="left" w:pos="3060"/>
          <w:tab w:val="left" w:pos="3510"/>
          <w:tab w:val="left" w:pos="4320"/>
        </w:tabs>
        <w:spacing w:before="40" w:after="80"/>
        <w:ind w:left="5040" w:hanging="5040"/>
        <w:rPr>
          <w:b/>
          <w:bCs/>
        </w:rPr>
      </w:pPr>
      <w:r w:rsidRPr="00261BDF">
        <w:rPr>
          <w:b/>
        </w:rPr>
        <w:t>Permittee Phone Number:</w:t>
      </w:r>
      <w:r w:rsidRPr="00261BDF">
        <w:tab/>
      </w:r>
      <w:r w:rsidRPr="00261BDF">
        <w:tab/>
      </w:r>
      <w:r w:rsidRPr="00261BDF">
        <w:tab/>
      </w:r>
      <w:r w:rsidR="00261BDF" w:rsidRPr="00261BDF">
        <w:t>(435) 884-8</w:t>
      </w:r>
      <w:r w:rsidR="00AD07FE">
        <w:t>573</w:t>
      </w:r>
    </w:p>
    <w:p w14:paraId="4011D348" w14:textId="77777777" w:rsidR="000A2207" w:rsidRPr="000A2207" w:rsidRDefault="000A2207" w:rsidP="000A2207">
      <w:pPr>
        <w:tabs>
          <w:tab w:val="left" w:pos="3060"/>
          <w:tab w:val="left" w:pos="3510"/>
          <w:tab w:val="left" w:pos="4320"/>
        </w:tabs>
        <w:spacing w:before="40" w:after="80"/>
        <w:ind w:left="5040" w:hanging="5040"/>
        <w:rPr>
          <w:bCs/>
        </w:rPr>
      </w:pPr>
    </w:p>
    <w:p w14:paraId="06E33831" w14:textId="77777777" w:rsidR="00107564" w:rsidRPr="00107564" w:rsidRDefault="0074449F" w:rsidP="00107564">
      <w:pPr>
        <w:tabs>
          <w:tab w:val="left" w:pos="3690"/>
          <w:tab w:val="left" w:pos="4320"/>
        </w:tabs>
        <w:spacing w:before="40" w:after="80"/>
        <w:ind w:left="4500" w:hanging="4500"/>
        <w:rPr>
          <w:b/>
          <w:bCs/>
        </w:rPr>
      </w:pPr>
      <w:r w:rsidRPr="00261BDF">
        <w:rPr>
          <w:b/>
          <w:bCs/>
        </w:rPr>
        <w:t>Permittee Contact:</w:t>
      </w:r>
      <w:r w:rsidR="00107564" w:rsidRPr="00261BDF">
        <w:rPr>
          <w:b/>
          <w:bCs/>
        </w:rPr>
        <w:tab/>
      </w:r>
      <w:r w:rsidR="00107564">
        <w:rPr>
          <w:b/>
          <w:bCs/>
        </w:rPr>
        <w:tab/>
      </w:r>
      <w:r w:rsidR="00107564" w:rsidRPr="00107564">
        <w:rPr>
          <w:b/>
          <w:bCs/>
        </w:rPr>
        <w:t>Branden Prettyman, Facility Operations Manager</w:t>
      </w:r>
    </w:p>
    <w:p w14:paraId="55EF6AC5" w14:textId="77777777" w:rsidR="00107564" w:rsidRPr="00107564" w:rsidRDefault="00107564" w:rsidP="00107564">
      <w:pPr>
        <w:tabs>
          <w:tab w:val="left" w:pos="3690"/>
          <w:tab w:val="left" w:pos="4320"/>
        </w:tabs>
        <w:spacing w:before="40" w:after="80"/>
        <w:ind w:left="4500" w:hanging="4500"/>
        <w:rPr>
          <w:bCs/>
        </w:rPr>
      </w:pPr>
      <w:r w:rsidRPr="00107564">
        <w:rPr>
          <w:b/>
          <w:bCs/>
        </w:rPr>
        <w:tab/>
      </w:r>
      <w:r w:rsidRPr="00107564">
        <w:rPr>
          <w:b/>
          <w:bCs/>
        </w:rPr>
        <w:tab/>
      </w:r>
      <w:r w:rsidRPr="00107564">
        <w:rPr>
          <w:bCs/>
        </w:rPr>
        <w:t>(435) 884-8573 – office</w:t>
      </w:r>
    </w:p>
    <w:p w14:paraId="5CDFDF88" w14:textId="77777777" w:rsidR="00107564" w:rsidRPr="00107564" w:rsidRDefault="00107564" w:rsidP="00107564">
      <w:pPr>
        <w:tabs>
          <w:tab w:val="left" w:pos="3690"/>
          <w:tab w:val="left" w:pos="4320"/>
        </w:tabs>
        <w:spacing w:before="40" w:after="80"/>
        <w:ind w:left="4500" w:hanging="4500"/>
        <w:rPr>
          <w:bCs/>
        </w:rPr>
      </w:pPr>
      <w:r w:rsidRPr="00107564">
        <w:rPr>
          <w:bCs/>
        </w:rPr>
        <w:tab/>
      </w:r>
      <w:r w:rsidRPr="00107564">
        <w:rPr>
          <w:bCs/>
        </w:rPr>
        <w:tab/>
        <w:t>(435) 840-5469 – cell</w:t>
      </w:r>
    </w:p>
    <w:p w14:paraId="138F47B0" w14:textId="77777777" w:rsidR="00107564" w:rsidRPr="00261BDF" w:rsidRDefault="00107564" w:rsidP="00107564">
      <w:pPr>
        <w:tabs>
          <w:tab w:val="left" w:pos="3690"/>
          <w:tab w:val="left" w:pos="4320"/>
        </w:tabs>
        <w:spacing w:before="40" w:after="80"/>
        <w:ind w:left="4500" w:hanging="4500"/>
        <w:rPr>
          <w:bCs/>
        </w:rPr>
      </w:pPr>
      <w:r w:rsidRPr="00107564">
        <w:rPr>
          <w:bCs/>
        </w:rPr>
        <w:tab/>
      </w:r>
      <w:r w:rsidRPr="00107564">
        <w:rPr>
          <w:bCs/>
        </w:rPr>
        <w:tab/>
        <w:t>Email:   prettyman.branden@cleanharbors.com</w:t>
      </w:r>
    </w:p>
    <w:p w14:paraId="7ABDF843" w14:textId="77777777" w:rsidR="0074449F" w:rsidRPr="0074449F" w:rsidRDefault="0074449F" w:rsidP="00631113">
      <w:pPr>
        <w:tabs>
          <w:tab w:val="left" w:pos="4320"/>
        </w:tabs>
        <w:spacing w:before="40" w:after="80"/>
        <w:ind w:left="5040" w:hanging="5040"/>
      </w:pPr>
    </w:p>
    <w:p w14:paraId="64EA0D8F" w14:textId="77777777" w:rsidR="0074449F" w:rsidRDefault="0074449F" w:rsidP="00631113">
      <w:pPr>
        <w:tabs>
          <w:tab w:val="left" w:pos="4320"/>
        </w:tabs>
        <w:spacing w:before="40" w:after="80"/>
        <w:ind w:left="5040" w:hanging="5040"/>
        <w:rPr>
          <w:bCs/>
        </w:rPr>
      </w:pPr>
      <w:r w:rsidRPr="0074449F">
        <w:rPr>
          <w:b/>
          <w:bCs/>
        </w:rPr>
        <w:t>Permittee Transfer Facility Address:</w:t>
      </w:r>
      <w:r w:rsidRPr="0074449F">
        <w:rPr>
          <w:b/>
          <w:bCs/>
        </w:rPr>
        <w:tab/>
      </w:r>
      <w:r w:rsidR="00210F78" w:rsidRPr="009C6CB0">
        <w:rPr>
          <w:bCs/>
        </w:rPr>
        <w:t>3.5 miles South of Exit 49</w:t>
      </w:r>
    </w:p>
    <w:p w14:paraId="02172475" w14:textId="77777777" w:rsidR="0074449F" w:rsidRPr="00261BDF" w:rsidRDefault="00631113" w:rsidP="00631113">
      <w:pPr>
        <w:tabs>
          <w:tab w:val="left" w:pos="4320"/>
        </w:tabs>
        <w:spacing w:before="40" w:after="80"/>
        <w:ind w:left="5040" w:hanging="5040"/>
        <w:rPr>
          <w:bCs/>
        </w:rPr>
      </w:pPr>
      <w:r>
        <w:rPr>
          <w:b/>
          <w:bCs/>
        </w:rPr>
        <w:tab/>
      </w:r>
      <w:r w:rsidR="00261BDF" w:rsidRPr="00261BDF">
        <w:rPr>
          <w:bCs/>
        </w:rPr>
        <w:t xml:space="preserve">Clive, UT  </w:t>
      </w:r>
      <w:r w:rsidR="00210F78" w:rsidRPr="00261BDF">
        <w:rPr>
          <w:bCs/>
        </w:rPr>
        <w:t>840</w:t>
      </w:r>
      <w:r w:rsidR="00210F78">
        <w:rPr>
          <w:bCs/>
        </w:rPr>
        <w:t>74</w:t>
      </w:r>
    </w:p>
    <w:p w14:paraId="4CDE597F" w14:textId="77777777" w:rsidR="0074449F" w:rsidRPr="00261BDF" w:rsidRDefault="0074449F" w:rsidP="00631113">
      <w:pPr>
        <w:tabs>
          <w:tab w:val="left" w:pos="4320"/>
        </w:tabs>
        <w:spacing w:before="40" w:after="80"/>
        <w:ind w:left="5040" w:hanging="5040"/>
      </w:pPr>
    </w:p>
    <w:p w14:paraId="091C3170" w14:textId="77777777" w:rsidR="00261BDF" w:rsidRPr="00261BDF" w:rsidRDefault="0074449F" w:rsidP="00631113">
      <w:pPr>
        <w:tabs>
          <w:tab w:val="left" w:pos="3690"/>
          <w:tab w:val="left" w:pos="4320"/>
        </w:tabs>
        <w:spacing w:after="120"/>
        <w:rPr>
          <w:b/>
          <w:bCs/>
        </w:rPr>
      </w:pPr>
      <w:bookmarkStart w:id="7" w:name="_Toc310577636"/>
      <w:bookmarkStart w:id="8" w:name="_Toc310578821"/>
      <w:bookmarkStart w:id="9" w:name="_Toc310580625"/>
      <w:r w:rsidRPr="00261BDF">
        <w:rPr>
          <w:b/>
          <w:bCs/>
        </w:rPr>
        <w:t>Facility Contact:</w:t>
      </w:r>
      <w:r w:rsidRPr="00261BDF">
        <w:rPr>
          <w:b/>
          <w:bCs/>
        </w:rPr>
        <w:tab/>
      </w:r>
      <w:r w:rsidRPr="00261BDF">
        <w:rPr>
          <w:b/>
          <w:bCs/>
        </w:rPr>
        <w:tab/>
      </w:r>
      <w:bookmarkEnd w:id="7"/>
      <w:bookmarkEnd w:id="8"/>
      <w:bookmarkEnd w:id="9"/>
      <w:r w:rsidR="00261BDF" w:rsidRPr="00261BDF">
        <w:rPr>
          <w:b/>
          <w:bCs/>
        </w:rPr>
        <w:t xml:space="preserve">Branden Prettyman, </w:t>
      </w:r>
      <w:r w:rsidR="00631113">
        <w:rPr>
          <w:b/>
          <w:bCs/>
        </w:rPr>
        <w:t xml:space="preserve">Facility </w:t>
      </w:r>
      <w:r w:rsidR="00261BDF" w:rsidRPr="00261BDF">
        <w:rPr>
          <w:b/>
          <w:bCs/>
        </w:rPr>
        <w:t>Operation</w:t>
      </w:r>
      <w:r w:rsidR="00631113">
        <w:rPr>
          <w:b/>
          <w:bCs/>
        </w:rPr>
        <w:t>s Manager</w:t>
      </w:r>
    </w:p>
    <w:p w14:paraId="19A14711" w14:textId="77777777" w:rsidR="00261BDF" w:rsidRPr="00261BDF" w:rsidRDefault="00261BDF" w:rsidP="00631113">
      <w:pPr>
        <w:tabs>
          <w:tab w:val="left" w:pos="3690"/>
          <w:tab w:val="left" w:pos="4320"/>
        </w:tabs>
        <w:spacing w:after="120"/>
        <w:rPr>
          <w:bCs/>
        </w:rPr>
      </w:pPr>
      <w:r w:rsidRPr="00261BDF">
        <w:rPr>
          <w:b/>
          <w:bCs/>
        </w:rPr>
        <w:tab/>
      </w:r>
      <w:r w:rsidRPr="00261BDF">
        <w:rPr>
          <w:b/>
          <w:bCs/>
        </w:rPr>
        <w:tab/>
      </w:r>
      <w:r w:rsidRPr="00261BDF">
        <w:rPr>
          <w:bCs/>
        </w:rPr>
        <w:t>(435) 884-8573 office</w:t>
      </w:r>
    </w:p>
    <w:p w14:paraId="5B30258D" w14:textId="77777777" w:rsidR="00261BDF" w:rsidRPr="00261BDF" w:rsidRDefault="00261BDF" w:rsidP="00631113">
      <w:pPr>
        <w:tabs>
          <w:tab w:val="left" w:pos="3690"/>
          <w:tab w:val="left" w:pos="4320"/>
        </w:tabs>
        <w:spacing w:after="120"/>
        <w:rPr>
          <w:bCs/>
        </w:rPr>
      </w:pPr>
      <w:r w:rsidRPr="00261BDF">
        <w:rPr>
          <w:bCs/>
        </w:rPr>
        <w:tab/>
      </w:r>
      <w:r w:rsidRPr="00261BDF">
        <w:rPr>
          <w:bCs/>
        </w:rPr>
        <w:tab/>
        <w:t>(435) 840-5469 cell</w:t>
      </w:r>
    </w:p>
    <w:p w14:paraId="611D6BE9" w14:textId="77777777" w:rsidR="0074449F" w:rsidRPr="00261BDF" w:rsidRDefault="00261BDF" w:rsidP="00631113">
      <w:pPr>
        <w:tabs>
          <w:tab w:val="left" w:pos="3690"/>
          <w:tab w:val="left" w:pos="4320"/>
        </w:tabs>
        <w:spacing w:after="120"/>
        <w:rPr>
          <w:bCs/>
        </w:rPr>
      </w:pPr>
      <w:r w:rsidRPr="00261BDF">
        <w:rPr>
          <w:bCs/>
        </w:rPr>
        <w:tab/>
      </w:r>
      <w:r w:rsidRPr="00261BDF">
        <w:rPr>
          <w:bCs/>
        </w:rPr>
        <w:tab/>
        <w:t>Email: prettyman.branden@cleanharbors.com</w:t>
      </w:r>
    </w:p>
    <w:p w14:paraId="40C1B3BE" w14:textId="77777777" w:rsidR="0074449F" w:rsidRPr="000A2207" w:rsidRDefault="0074449F" w:rsidP="00631113">
      <w:pPr>
        <w:tabs>
          <w:tab w:val="left" w:pos="4320"/>
        </w:tabs>
        <w:spacing w:before="40" w:after="80"/>
        <w:ind w:left="5040" w:hanging="5040"/>
        <w:rPr>
          <w:bCs/>
        </w:rPr>
      </w:pPr>
      <w:bookmarkStart w:id="10" w:name="_Toc310577638"/>
      <w:bookmarkStart w:id="11" w:name="_Toc310578823"/>
      <w:bookmarkStart w:id="12" w:name="_Toc310580627"/>
    </w:p>
    <w:p w14:paraId="621961A7" w14:textId="77777777" w:rsidR="0074449F" w:rsidRPr="0074449F" w:rsidRDefault="0074449F" w:rsidP="00631113">
      <w:pPr>
        <w:tabs>
          <w:tab w:val="left" w:pos="4320"/>
        </w:tabs>
        <w:spacing w:before="40" w:after="80"/>
        <w:ind w:left="5040" w:hanging="5040"/>
        <w:rPr>
          <w:b/>
          <w:bCs/>
        </w:rPr>
      </w:pPr>
      <w:r w:rsidRPr="0074449F">
        <w:rPr>
          <w:b/>
          <w:bCs/>
        </w:rPr>
        <w:t>Type of Permit:</w:t>
      </w:r>
      <w:r w:rsidRPr="0074449F">
        <w:rPr>
          <w:b/>
          <w:bCs/>
        </w:rPr>
        <w:tab/>
        <w:t>Used Oil Transfer Facility Permit</w:t>
      </w:r>
      <w:bookmarkEnd w:id="10"/>
      <w:bookmarkEnd w:id="11"/>
      <w:bookmarkEnd w:id="12"/>
    </w:p>
    <w:p w14:paraId="02C43783" w14:textId="77777777" w:rsidR="0074449F" w:rsidRPr="000A2207" w:rsidRDefault="0074449F" w:rsidP="00631113">
      <w:pPr>
        <w:tabs>
          <w:tab w:val="left" w:pos="4320"/>
        </w:tabs>
        <w:spacing w:before="40" w:after="80"/>
        <w:ind w:left="5040" w:hanging="5040"/>
        <w:rPr>
          <w:bCs/>
        </w:rPr>
      </w:pPr>
    </w:p>
    <w:p w14:paraId="3C924906" w14:textId="77777777" w:rsidR="0074449F" w:rsidRPr="00261BDF" w:rsidRDefault="0074449F" w:rsidP="00631113">
      <w:pPr>
        <w:tabs>
          <w:tab w:val="left" w:pos="4320"/>
        </w:tabs>
        <w:spacing w:before="40" w:after="80"/>
        <w:ind w:left="5040" w:hanging="5040"/>
        <w:rPr>
          <w:b/>
        </w:rPr>
      </w:pPr>
      <w:bookmarkStart w:id="13" w:name="_Toc310577639"/>
      <w:bookmarkStart w:id="14" w:name="_Toc310578824"/>
      <w:bookmarkStart w:id="15" w:name="_Toc310580628"/>
      <w:r w:rsidRPr="0074449F">
        <w:rPr>
          <w:b/>
          <w:bCs/>
        </w:rPr>
        <w:t>Permit #</w:t>
      </w:r>
      <w:r w:rsidRPr="0074449F">
        <w:rPr>
          <w:b/>
        </w:rPr>
        <w:t>:</w:t>
      </w:r>
      <w:r w:rsidRPr="0074449F">
        <w:rPr>
          <w:b/>
        </w:rPr>
        <w:tab/>
      </w:r>
      <w:bookmarkEnd w:id="13"/>
      <w:bookmarkEnd w:id="14"/>
      <w:bookmarkEnd w:id="15"/>
      <w:r w:rsidRPr="0074449F">
        <w:rPr>
          <w:b/>
        </w:rPr>
        <w:t>UOP-</w:t>
      </w:r>
      <w:r w:rsidRPr="00261BDF">
        <w:rPr>
          <w:b/>
        </w:rPr>
        <w:t>00</w:t>
      </w:r>
      <w:r w:rsidR="00261BDF" w:rsidRPr="00261BDF">
        <w:rPr>
          <w:b/>
        </w:rPr>
        <w:t>92</w:t>
      </w:r>
    </w:p>
    <w:p w14:paraId="53083A01" w14:textId="77777777" w:rsidR="0074449F" w:rsidRPr="000A2207" w:rsidRDefault="0074449F" w:rsidP="00631113">
      <w:pPr>
        <w:tabs>
          <w:tab w:val="left" w:pos="4320"/>
        </w:tabs>
        <w:spacing w:before="40" w:after="80"/>
        <w:ind w:left="5040" w:hanging="5040"/>
      </w:pPr>
    </w:p>
    <w:p w14:paraId="7DA62C80" w14:textId="77777777" w:rsidR="0074449F" w:rsidRPr="0074449F" w:rsidRDefault="0074449F" w:rsidP="00631113">
      <w:pPr>
        <w:tabs>
          <w:tab w:val="left" w:pos="4320"/>
        </w:tabs>
        <w:spacing w:before="40" w:after="80"/>
        <w:ind w:left="5040" w:hanging="5040"/>
      </w:pPr>
      <w:r w:rsidRPr="0074449F">
        <w:rPr>
          <w:b/>
        </w:rPr>
        <w:t>EPA ID #:</w:t>
      </w:r>
      <w:r w:rsidRPr="0074449F">
        <w:tab/>
      </w:r>
      <w:r w:rsidR="00261BDF" w:rsidRPr="00D056F7">
        <w:t>UTD982595795</w:t>
      </w:r>
    </w:p>
    <w:p w14:paraId="6B06192B" w14:textId="77777777" w:rsidR="0074449F" w:rsidRPr="0074449F" w:rsidRDefault="0074449F" w:rsidP="00631113">
      <w:pPr>
        <w:tabs>
          <w:tab w:val="left" w:pos="4320"/>
        </w:tabs>
        <w:spacing w:before="40" w:after="80"/>
        <w:ind w:left="5040" w:hanging="5040"/>
      </w:pPr>
    </w:p>
    <w:p w14:paraId="64006B66" w14:textId="77777777" w:rsidR="0074449F" w:rsidRPr="0074449F" w:rsidRDefault="0074449F" w:rsidP="00631113">
      <w:pPr>
        <w:tabs>
          <w:tab w:val="left" w:pos="4320"/>
        </w:tabs>
        <w:spacing w:before="40" w:after="80"/>
        <w:ind w:left="5040" w:hanging="5040"/>
        <w:rPr>
          <w:b/>
        </w:rPr>
      </w:pPr>
      <w:r w:rsidRPr="00261BDF">
        <w:rPr>
          <w:b/>
        </w:rPr>
        <w:t>Original Date of Issuance:</w:t>
      </w:r>
      <w:r w:rsidRPr="0074449F">
        <w:rPr>
          <w:b/>
        </w:rPr>
        <w:tab/>
      </w:r>
      <w:r w:rsidR="00261BDF" w:rsidRPr="00AA6591">
        <w:t>Dec</w:t>
      </w:r>
      <w:r w:rsidR="00261BDF">
        <w:t>ember</w:t>
      </w:r>
      <w:r w:rsidR="00261BDF" w:rsidRPr="00AA6591">
        <w:t xml:space="preserve"> 28, 2009</w:t>
      </w:r>
    </w:p>
    <w:p w14:paraId="7F250DBB" w14:textId="77777777" w:rsidR="0074449F" w:rsidRPr="0074449F" w:rsidRDefault="0074449F" w:rsidP="0074449F">
      <w:pPr>
        <w:widowControl w:val="0"/>
        <w:tabs>
          <w:tab w:val="left" w:pos="0"/>
        </w:tabs>
        <w:autoSpaceDE w:val="0"/>
        <w:autoSpaceDN w:val="0"/>
        <w:adjustRightInd w:val="0"/>
        <w:jc w:val="both"/>
      </w:pPr>
      <w:r w:rsidRPr="0074449F">
        <w:rPr>
          <w:b/>
          <w:noProof/>
          <w:color w:val="E36C0A" w:themeColor="accent6" w:themeShade="BF"/>
          <w:u w:val="single"/>
        </w:rPr>
        <mc:AlternateContent>
          <mc:Choice Requires="wps">
            <w:drawing>
              <wp:anchor distT="0" distB="0" distL="114300" distR="114300" simplePos="0" relativeHeight="251662336" behindDoc="0" locked="0" layoutInCell="1" allowOverlap="1" wp14:anchorId="3EC4C693" wp14:editId="1E02C355">
                <wp:simplePos x="0" y="0"/>
                <wp:positionH relativeFrom="column">
                  <wp:posOffset>-153035</wp:posOffset>
                </wp:positionH>
                <wp:positionV relativeFrom="paragraph">
                  <wp:posOffset>12700</wp:posOffset>
                </wp:positionV>
                <wp:extent cx="6165215" cy="0"/>
                <wp:effectExtent l="57150" t="38100" r="45085" b="95250"/>
                <wp:wrapNone/>
                <wp:docPr id="7" name="Straight Connector 7"/>
                <wp:cNvGraphicFramePr/>
                <a:graphic xmlns:a="http://schemas.openxmlformats.org/drawingml/2006/main">
                  <a:graphicData uri="http://schemas.microsoft.com/office/word/2010/wordprocessingShape">
                    <wps:wsp>
                      <wps:cNvCnPr/>
                      <wps:spPr>
                        <a:xfrm>
                          <a:off x="0" y="0"/>
                          <a:ext cx="6165215" cy="0"/>
                        </a:xfrm>
                        <a:prstGeom prst="line">
                          <a:avLst/>
                        </a:prstGeom>
                        <a:ln>
                          <a:solidFill>
                            <a:schemeClr val="accent6">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7BE47DD"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05pt,1pt" to="47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gQ5AEAACsEAAAOAAAAZHJzL2Uyb0RvYy54bWysU9uO2yAQfa/Uf0C8N7ZTJamsOPuQ1fal&#10;l6i7/QAWQ4wEDAI2l7/vME68UVtppaov2ANzzsw5DOu7k7PsoGIy4DvezGrOlJfQG7/v+M+nhw+f&#10;OEtZ+F5Y8KrjZ5X43eb9u/UxtGoOA9heRYYkPrXH0PEh59BWVZKDciLNICiPhxqiExnDuK/6KI7I&#10;7mw1r+tldYTYhwhSpYS79+Mh3xC/1krm71onlZntOPaWaY20Ppe12qxFu48iDEZe2hD/0IUTxmPR&#10;iepeZMFeovmDyhkZIYHOMwmuAq2NVKQB1TT1b2oeBxEUaUFzUphsSv+PVn477CIzfcdXnHnh8Ioe&#10;cxRmP2S2Be/RQIhsVXw6htRi+tbv4iVKYReL6JOOrnxRDjuRt+fJW3XKTOLmslku5s2CM3k9q16B&#10;Iab8WYFj5afj1vgiW7Ti8CVlLIap15SybX1ZE1jTPxhrKSgDo7Y2soPAqxZSKp+XRGJf3Ffox/3V&#10;oq7p0pGRZqxAiP+GDc9KhaoIHiXSXz5bNVb/oTRahqI+UoGJ6LZ2UywjJswuMI2dTsD6beAlv0AV&#10;DfIEnr8NnhBUGXyewM54iH8jyKdry3rMvzow6i4WPEN/pssna3AiSeHl9ZSRv40J/vrGN78AAAD/&#10;/wMAUEsDBBQABgAIAAAAIQDKQNE+2gAAAAcBAAAPAAAAZHJzL2Rvd25yZXYueG1sTI9BSwMxFITv&#10;gv8hPMFbm+1Siq6bLUWo4E1rWa/pJt3EJi9Lkra7/96nFz0OM8x8U69H79hFx2QDCljMC2Aau6As&#10;9gL2H9vZA7CUJSrpAmoBk06wbm5valmpcMV3fdnlnlEJpkoKMDkPFeepM9rLNA+DRvKOIXqZScae&#10;qyivVO4dL4tixb20SAtGDvrZ6O60O3sBvfVfGLbGHd+mVxtfppZ/tq0Q93fj5glY1mP+C8MPPqFD&#10;Q0yHcEaVmBMwK5cLigoo6RL5j8sVXTn8at7U/D9/8w0AAP//AwBQSwECLQAUAAYACAAAACEAtoM4&#10;kv4AAADhAQAAEwAAAAAAAAAAAAAAAAAAAAAAW0NvbnRlbnRfVHlwZXNdLnhtbFBLAQItABQABgAI&#10;AAAAIQA4/SH/1gAAAJQBAAALAAAAAAAAAAAAAAAAAC8BAABfcmVscy8ucmVsc1BLAQItABQABgAI&#10;AAAAIQBpGRgQ5AEAACsEAAAOAAAAAAAAAAAAAAAAAC4CAABkcnMvZTJvRG9jLnhtbFBLAQItABQA&#10;BgAIAAAAIQDKQNE+2gAAAAcBAAAPAAAAAAAAAAAAAAAAAD4EAABkcnMvZG93bnJldi54bWxQSwUG&#10;AAAAAAQABADzAAAARQUAAAAA&#10;" strokecolor="#e36c0a [2409]" strokeweight="3pt">
                <v:shadow on="t" color="black" opacity="22937f" origin=",.5" offset="0,.63889mm"/>
              </v:line>
            </w:pict>
          </mc:Fallback>
        </mc:AlternateContent>
      </w:r>
    </w:p>
    <w:p w14:paraId="4B8CAB6E" w14:textId="77777777" w:rsidR="0074449F" w:rsidRPr="0074449F" w:rsidRDefault="0074449F" w:rsidP="0074449F">
      <w:pPr>
        <w:widowControl w:val="0"/>
        <w:tabs>
          <w:tab w:val="left" w:pos="0"/>
        </w:tabs>
        <w:autoSpaceDE w:val="0"/>
        <w:autoSpaceDN w:val="0"/>
        <w:adjustRightInd w:val="0"/>
        <w:jc w:val="both"/>
      </w:pPr>
    </w:p>
    <w:p w14:paraId="6E997566" w14:textId="77777777" w:rsidR="0074449F" w:rsidRPr="0074449F" w:rsidRDefault="0074449F" w:rsidP="0074449F">
      <w:pPr>
        <w:widowControl w:val="0"/>
        <w:tabs>
          <w:tab w:val="left" w:pos="0"/>
        </w:tabs>
        <w:autoSpaceDE w:val="0"/>
        <w:autoSpaceDN w:val="0"/>
        <w:adjustRightInd w:val="0"/>
        <w:jc w:val="both"/>
        <w:rPr>
          <w:u w:val="single"/>
        </w:rPr>
      </w:pPr>
      <w:r w:rsidRPr="0074449F">
        <w:t>Signature:__</w:t>
      </w:r>
      <w:r w:rsidRPr="0074449F">
        <w:rPr>
          <w:u w:val="single"/>
        </w:rPr>
        <w:t xml:space="preserve">                                                     </w:t>
      </w:r>
      <w:r w:rsidRPr="0074449F">
        <w:t xml:space="preserve">     Date: ____________________</w:t>
      </w:r>
    </w:p>
    <w:p w14:paraId="1039AD1D" w14:textId="77777777" w:rsidR="0074449F" w:rsidRPr="0074449F" w:rsidRDefault="0074449F" w:rsidP="0074449F">
      <w:pPr>
        <w:widowControl w:val="0"/>
        <w:tabs>
          <w:tab w:val="left" w:pos="0"/>
        </w:tabs>
        <w:autoSpaceDE w:val="0"/>
        <w:autoSpaceDN w:val="0"/>
        <w:adjustRightInd w:val="0"/>
        <w:jc w:val="both"/>
      </w:pPr>
      <w:r w:rsidRPr="0074449F">
        <w:tab/>
      </w:r>
      <w:r w:rsidR="00F55890" w:rsidRPr="00C70821">
        <w:t xml:space="preserve">Ty </w:t>
      </w:r>
      <w:r w:rsidR="001E582D" w:rsidRPr="00C70821">
        <w:t xml:space="preserve">L. </w:t>
      </w:r>
      <w:r w:rsidR="00F55890" w:rsidRPr="00C70821">
        <w:t>Howard</w:t>
      </w:r>
      <w:r w:rsidRPr="00C70821">
        <w:t>, Director</w:t>
      </w:r>
    </w:p>
    <w:p w14:paraId="0FB2EA1C" w14:textId="77777777" w:rsidR="0074449F" w:rsidRPr="0074449F" w:rsidRDefault="0074449F" w:rsidP="0074449F">
      <w:pPr>
        <w:widowControl w:val="0"/>
        <w:tabs>
          <w:tab w:val="left" w:pos="0"/>
        </w:tabs>
        <w:autoSpaceDE w:val="0"/>
        <w:autoSpaceDN w:val="0"/>
        <w:adjustRightInd w:val="0"/>
        <w:jc w:val="both"/>
      </w:pPr>
      <w:r w:rsidRPr="0074449F">
        <w:tab/>
        <w:t>Division of Waste Management and Radiation Control</w:t>
      </w:r>
      <w:r w:rsidRPr="0074449F">
        <w:br w:type="page"/>
      </w:r>
    </w:p>
    <w:p w14:paraId="5DCBECF7" w14:textId="77777777" w:rsidR="0074449F" w:rsidRPr="0074449F" w:rsidRDefault="0074449F" w:rsidP="0074449F">
      <w:pPr>
        <w:sectPr w:rsidR="0074449F" w:rsidRPr="0074449F" w:rsidSect="00512E03">
          <w:headerReference w:type="even" r:id="rId11"/>
          <w:headerReference w:type="default" r:id="rId12"/>
          <w:footerReference w:type="default" r:id="rId13"/>
          <w:headerReference w:type="first" r:id="rId14"/>
          <w:footerReference w:type="first" r:id="rId15"/>
          <w:pgSz w:w="12240" w:h="15840" w:code="1"/>
          <w:pgMar w:top="900" w:right="1440" w:bottom="1440" w:left="1325" w:header="450" w:footer="720" w:gutter="0"/>
          <w:pgNumType w:fmt="lowerRoman" w:start="1"/>
          <w:cols w:space="720"/>
          <w:titlePg/>
          <w:docGrid w:linePitch="360"/>
        </w:sectPr>
      </w:pPr>
    </w:p>
    <w:p w14:paraId="734EB3CB" w14:textId="77777777" w:rsidR="0074449F" w:rsidRPr="0074449F" w:rsidRDefault="0074449F" w:rsidP="0074449F">
      <w:pPr>
        <w:pStyle w:val="Heading1"/>
        <w:tabs>
          <w:tab w:val="left" w:pos="1080"/>
        </w:tabs>
        <w:spacing w:before="120" w:after="240"/>
        <w:rPr>
          <w:rFonts w:ascii="Times New Roman" w:hAnsi="Times New Roman" w:cs="Times New Roman"/>
          <w:color w:val="auto"/>
          <w:sz w:val="24"/>
          <w:szCs w:val="24"/>
        </w:rPr>
      </w:pPr>
      <w:bookmarkStart w:id="16" w:name="_Toc411235909"/>
      <w:r w:rsidRPr="0074449F">
        <w:rPr>
          <w:rFonts w:ascii="Times New Roman" w:hAnsi="Times New Roman" w:cs="Times New Roman"/>
          <w:color w:val="auto"/>
          <w:sz w:val="24"/>
          <w:szCs w:val="24"/>
        </w:rPr>
        <w:lastRenderedPageBreak/>
        <w:t>I.A.</w:t>
      </w:r>
      <w:r w:rsidRPr="0074449F">
        <w:rPr>
          <w:rFonts w:ascii="Times New Roman" w:hAnsi="Times New Roman" w:cs="Times New Roman"/>
          <w:color w:val="auto"/>
          <w:sz w:val="24"/>
          <w:szCs w:val="24"/>
        </w:rPr>
        <w:tab/>
        <w:t>Effect of Permit</w:t>
      </w:r>
      <w:bookmarkEnd w:id="16"/>
    </w:p>
    <w:p w14:paraId="2D545A73" w14:textId="77777777" w:rsidR="0074449F" w:rsidRPr="0074449F" w:rsidRDefault="0074449F" w:rsidP="0074449F">
      <w:pPr>
        <w:ind w:left="1080" w:hanging="1080"/>
      </w:pPr>
      <w:r w:rsidRPr="0074449F">
        <w:t>I.A.1.</w:t>
      </w:r>
      <w:r w:rsidRPr="0074449F">
        <w:tab/>
      </w:r>
      <w:r w:rsidR="00F554DF" w:rsidRPr="00AA6591">
        <w:t>Clean Harbors Clive, LLC</w:t>
      </w:r>
      <w:r w:rsidRPr="0074449F">
        <w:t xml:space="preserve"> (hereafter referred to as “the Permittee”) is hereby authorized to operate a Used Oil </w:t>
      </w:r>
      <w:r w:rsidR="000933F5">
        <w:t xml:space="preserve">Transfer Facility located </w:t>
      </w:r>
      <w:r w:rsidR="00F554DF" w:rsidRPr="00F554DF">
        <w:t xml:space="preserve">3.5 miles south of I-80 Exit 49, Clive, UT  </w:t>
      </w:r>
      <w:r w:rsidR="00210F78">
        <w:t>84074</w:t>
      </w:r>
      <w:r w:rsidRPr="00F554DF">
        <w:t>, in accordance with all applicable requirements of R315-15 of the Utah Administrative Code (UAC</w:t>
      </w:r>
      <w:r w:rsidRPr="0074449F">
        <w:t xml:space="preserve">) and the Used Oil Management Act (the Act) 19-6-701 et. seq., Utah Code Annotated and this </w:t>
      </w:r>
      <w:r w:rsidR="00453673">
        <w:t>P</w:t>
      </w:r>
      <w:r w:rsidR="00544329">
        <w:t>ermit.</w:t>
      </w:r>
    </w:p>
    <w:p w14:paraId="181EB03E" w14:textId="77777777" w:rsidR="0074449F" w:rsidRPr="0074449F" w:rsidRDefault="0074449F" w:rsidP="0074449F">
      <w:pPr>
        <w:ind w:left="1080" w:hanging="1080"/>
      </w:pPr>
    </w:p>
    <w:p w14:paraId="6C5BF26B" w14:textId="77777777" w:rsidR="0074449F" w:rsidRPr="0074449F" w:rsidRDefault="0074449F" w:rsidP="0074449F">
      <w:pPr>
        <w:ind w:left="1080" w:hanging="1080"/>
      </w:pPr>
      <w:bookmarkStart w:id="17" w:name="_Toc342981645"/>
      <w:bookmarkStart w:id="18" w:name="_Toc343588913"/>
      <w:r w:rsidRPr="0074449F">
        <w:t>I.A.2.</w:t>
      </w:r>
      <w:r w:rsidRPr="0074449F">
        <w:tab/>
        <w:t>This Permit shall be effective for a term not to exceed ten years in accordance with the requirements of R315-15-15 of the Utah Administrative Code.  This Permit shall be reviewed by the Director five years after the Permit’s effective date of issuance or when the Director determines that the Permit requires review.</w:t>
      </w:r>
    </w:p>
    <w:p w14:paraId="1E6FE00B" w14:textId="77777777" w:rsidR="0074449F" w:rsidRPr="0074449F" w:rsidRDefault="0074449F" w:rsidP="001C4B6B">
      <w:pPr>
        <w:tabs>
          <w:tab w:val="left" w:pos="7718"/>
        </w:tabs>
        <w:ind w:left="1080" w:hanging="1080"/>
      </w:pPr>
    </w:p>
    <w:p w14:paraId="44F2D27F" w14:textId="77777777" w:rsidR="0074449F" w:rsidRPr="0074449F" w:rsidRDefault="0074449F" w:rsidP="0074449F">
      <w:pPr>
        <w:ind w:left="1080" w:hanging="1080"/>
      </w:pPr>
      <w:r w:rsidRPr="0074449F">
        <w:t>I.A.3</w:t>
      </w:r>
      <w:r w:rsidRPr="0074449F">
        <w:tab/>
        <w:t xml:space="preserve">Attachments incorporated by reference are enforceable conditions of this </w:t>
      </w:r>
      <w:r w:rsidR="00453673">
        <w:t>P</w:t>
      </w:r>
      <w:r w:rsidRPr="0074449F">
        <w:t xml:space="preserve">ermit, as are documents incorporated by reference into the attachments.  Language in this </w:t>
      </w:r>
      <w:r w:rsidR="00453673">
        <w:t>P</w:t>
      </w:r>
      <w:r w:rsidRPr="0074449F">
        <w:t>ermit supersedes any conflicting language in the attachments or documents inc</w:t>
      </w:r>
      <w:r w:rsidR="00544329">
        <w:t>orporated into the attachments.</w:t>
      </w:r>
    </w:p>
    <w:p w14:paraId="32823D6F" w14:textId="77777777" w:rsidR="0074449F" w:rsidRPr="0074449F" w:rsidRDefault="0074449F" w:rsidP="0074449F">
      <w:pPr>
        <w:ind w:left="1080" w:hanging="1080"/>
      </w:pPr>
    </w:p>
    <w:p w14:paraId="497BA95C" w14:textId="77777777" w:rsidR="0074449F" w:rsidRPr="0074449F" w:rsidRDefault="0074449F" w:rsidP="0074449F">
      <w:pPr>
        <w:pStyle w:val="ListParagraph"/>
        <w:tabs>
          <w:tab w:val="left" w:pos="1080"/>
        </w:tabs>
        <w:spacing w:after="120"/>
        <w:ind w:left="1080" w:hanging="1080"/>
        <w:contextualSpacing w:val="0"/>
      </w:pPr>
      <w:r w:rsidRPr="0074449F">
        <w:rPr>
          <w:b/>
        </w:rPr>
        <w:t xml:space="preserve">I.B. </w:t>
      </w:r>
      <w:r w:rsidRPr="0074449F">
        <w:rPr>
          <w:b/>
        </w:rPr>
        <w:tab/>
        <w:t>Permit Revocation</w:t>
      </w:r>
      <w:r w:rsidRPr="0074449F">
        <w:t xml:space="preserve"> </w:t>
      </w:r>
    </w:p>
    <w:bookmarkEnd w:id="17"/>
    <w:bookmarkEnd w:id="18"/>
    <w:p w14:paraId="281D06B0" w14:textId="77777777" w:rsidR="0074449F" w:rsidRPr="0074449F" w:rsidRDefault="0074449F" w:rsidP="0074449F">
      <w:pPr>
        <w:pStyle w:val="ListParagraph"/>
        <w:tabs>
          <w:tab w:val="left" w:pos="1080"/>
        </w:tabs>
        <w:ind w:left="1080" w:hanging="1080"/>
      </w:pPr>
      <w:r w:rsidRPr="0074449F">
        <w:t>I.B.1.</w:t>
      </w:r>
      <w:r w:rsidRPr="0074449F">
        <w:tab/>
        <w:t>Violation of any permit condition or failure to comply with any provision of the applicable statutes and rules shall be grounds for enforcement actions, including revocation of this Permit.  The Director shall notify the Permittee in writing of his intent to revoke this Permit.</w:t>
      </w:r>
      <w:bookmarkStart w:id="19" w:name="_Toc411235910"/>
    </w:p>
    <w:p w14:paraId="7C9666B9" w14:textId="77777777" w:rsidR="0074449F" w:rsidRPr="0074449F" w:rsidRDefault="0074449F" w:rsidP="0074449F">
      <w:pPr>
        <w:pStyle w:val="ListParagraph"/>
        <w:tabs>
          <w:tab w:val="left" w:pos="990"/>
        </w:tabs>
        <w:ind w:left="1080" w:hanging="1080"/>
        <w:rPr>
          <w:b/>
        </w:rPr>
      </w:pPr>
    </w:p>
    <w:p w14:paraId="30EFD0C7" w14:textId="77777777" w:rsidR="0074449F" w:rsidRPr="0074449F" w:rsidRDefault="0074449F" w:rsidP="0074449F">
      <w:pPr>
        <w:pStyle w:val="ListParagraph"/>
        <w:tabs>
          <w:tab w:val="left" w:pos="1080"/>
        </w:tabs>
        <w:ind w:left="1080" w:hanging="1080"/>
      </w:pPr>
      <w:r w:rsidRPr="0074449F">
        <w:rPr>
          <w:b/>
        </w:rPr>
        <w:t>I.C.</w:t>
      </w:r>
      <w:r w:rsidRPr="0074449F">
        <w:rPr>
          <w:b/>
        </w:rPr>
        <w:tab/>
        <w:t>Permit Modification</w:t>
      </w:r>
      <w:bookmarkStart w:id="20" w:name="_Toc342981649"/>
      <w:bookmarkStart w:id="21" w:name="_Toc343588917"/>
      <w:bookmarkStart w:id="22" w:name="_Toc373906263"/>
      <w:bookmarkStart w:id="23" w:name="_Toc342981647"/>
      <w:bookmarkStart w:id="24" w:name="_Toc343588915"/>
      <w:bookmarkEnd w:id="19"/>
    </w:p>
    <w:p w14:paraId="7B2928A6" w14:textId="77777777" w:rsidR="0074449F" w:rsidRDefault="0074449F" w:rsidP="0074449F">
      <w:pPr>
        <w:tabs>
          <w:tab w:val="left" w:pos="1080"/>
        </w:tabs>
        <w:ind w:left="1080" w:hanging="1080"/>
        <w:outlineLvl w:val="2"/>
      </w:pPr>
      <w:bookmarkStart w:id="25" w:name="_Toc411235911"/>
    </w:p>
    <w:p w14:paraId="750957A5" w14:textId="77777777" w:rsidR="0074449F" w:rsidRPr="0074449F" w:rsidRDefault="0074449F" w:rsidP="0074449F">
      <w:pPr>
        <w:tabs>
          <w:tab w:val="left" w:pos="1080"/>
        </w:tabs>
        <w:ind w:left="1080" w:hanging="1080"/>
        <w:outlineLvl w:val="2"/>
        <w:rPr>
          <w:rFonts w:eastAsiaTheme="majorEastAsia"/>
          <w:bCs/>
        </w:rPr>
      </w:pPr>
      <w:r w:rsidRPr="0074449F">
        <w:t>I.C.1.</w:t>
      </w:r>
      <w:r w:rsidRPr="0074449F">
        <w:tab/>
      </w:r>
      <w:bookmarkStart w:id="26" w:name="_Toc411235913"/>
      <w:bookmarkEnd w:id="20"/>
      <w:bookmarkEnd w:id="21"/>
      <w:bookmarkEnd w:id="22"/>
      <w:bookmarkEnd w:id="23"/>
      <w:bookmarkEnd w:id="24"/>
      <w:bookmarkEnd w:id="25"/>
      <w:r w:rsidRPr="0074449F">
        <w:rPr>
          <w:rFonts w:eastAsiaTheme="majorEastAsia"/>
          <w:bCs/>
        </w:rPr>
        <w:t>The Permittee may request modifications to any item or activity covered by this Permit by submitting a written permit modification request to the Director.  If the Director determines the modification request is substantive, a public hearing, a 15-day public comment period, or both may be required before a decision by the Director on the modification request.  Implementing a substantive modification prior to the Director’s written approval constitutes a violation of the Permit and may be grounds for enforcement action or permit revocation.</w:t>
      </w:r>
    </w:p>
    <w:p w14:paraId="02745227" w14:textId="77777777" w:rsidR="0074449F" w:rsidRPr="0074449F" w:rsidRDefault="0074449F" w:rsidP="0074449F">
      <w:pPr>
        <w:tabs>
          <w:tab w:val="left" w:pos="1080"/>
        </w:tabs>
        <w:spacing w:before="120" w:after="240"/>
        <w:ind w:left="1080" w:hanging="1080"/>
        <w:outlineLvl w:val="2"/>
        <w:rPr>
          <w:rFonts w:eastAsiaTheme="majorEastAsia"/>
          <w:bCs/>
        </w:rPr>
      </w:pPr>
      <w:r w:rsidRPr="0074449F">
        <w:rPr>
          <w:rFonts w:eastAsiaTheme="majorEastAsia"/>
          <w:bCs/>
        </w:rPr>
        <w:t>I.C.2.</w:t>
      </w:r>
      <w:r w:rsidRPr="0074449F">
        <w:rPr>
          <w:rFonts w:eastAsiaTheme="majorEastAsia"/>
          <w:bCs/>
        </w:rPr>
        <w:tab/>
        <w:t>The Director may modify this Permit as necessary to protect human health and the environment, because of statutory or regulatory changes or because of operational changes affecting this Permit.</w:t>
      </w:r>
    </w:p>
    <w:p w14:paraId="4380435C" w14:textId="77777777" w:rsidR="0074449F" w:rsidRDefault="0074449F" w:rsidP="0074449F">
      <w:pPr>
        <w:tabs>
          <w:tab w:val="left" w:pos="1080"/>
        </w:tabs>
        <w:ind w:left="1080" w:hanging="1080"/>
        <w:rPr>
          <w:rFonts w:eastAsiaTheme="majorEastAsia"/>
          <w:bCs/>
        </w:rPr>
      </w:pPr>
      <w:r w:rsidRPr="0074449F">
        <w:rPr>
          <w:rFonts w:eastAsiaTheme="majorEastAsia"/>
          <w:bCs/>
        </w:rPr>
        <w:t>I.C.4.</w:t>
      </w:r>
      <w:r w:rsidRPr="0074449F">
        <w:rPr>
          <w:rFonts w:eastAsiaTheme="majorEastAsia"/>
          <w:bCs/>
        </w:rPr>
        <w:tab/>
        <w:t>The Permittee shall notify the Director, in writing, of any non-substantive changes, such as changes in the contact person, within 20 days of the change.</w:t>
      </w:r>
    </w:p>
    <w:p w14:paraId="2AA50C2C" w14:textId="77777777" w:rsidR="0074449F" w:rsidRDefault="0074449F" w:rsidP="0074449F">
      <w:pPr>
        <w:pStyle w:val="Heading3"/>
        <w:tabs>
          <w:tab w:val="left" w:pos="1080"/>
        </w:tabs>
        <w:ind w:left="1080" w:hanging="1080"/>
        <w:jc w:val="left"/>
        <w:rPr>
          <w:rFonts w:ascii="Times New Roman" w:eastAsiaTheme="majorEastAsia" w:hAnsi="Times New Roman"/>
          <w:bCs/>
          <w:sz w:val="24"/>
        </w:rPr>
      </w:pPr>
      <w:r>
        <w:rPr>
          <w:rFonts w:ascii="Times New Roman" w:eastAsiaTheme="majorEastAsia" w:hAnsi="Times New Roman"/>
          <w:bCs/>
          <w:sz w:val="24"/>
        </w:rPr>
        <w:br w:type="page"/>
      </w:r>
    </w:p>
    <w:p w14:paraId="18D0C61C" w14:textId="77777777" w:rsidR="0074449F" w:rsidRDefault="0074449F" w:rsidP="0074449F">
      <w:pPr>
        <w:pStyle w:val="Heading3"/>
        <w:tabs>
          <w:tab w:val="left" w:pos="1080"/>
        </w:tabs>
        <w:ind w:left="1080" w:hanging="1080"/>
        <w:jc w:val="left"/>
        <w:rPr>
          <w:rFonts w:ascii="Times New Roman" w:eastAsiaTheme="majorEastAsia" w:hAnsi="Times New Roman"/>
          <w:bCs/>
          <w:sz w:val="24"/>
        </w:rPr>
      </w:pPr>
    </w:p>
    <w:p w14:paraId="1C4CD6A6" w14:textId="77777777" w:rsidR="0074449F" w:rsidRDefault="0074449F" w:rsidP="0074449F">
      <w:pPr>
        <w:pStyle w:val="Heading3"/>
        <w:tabs>
          <w:tab w:val="left" w:pos="1080"/>
        </w:tabs>
        <w:ind w:left="1080" w:hanging="1080"/>
        <w:jc w:val="left"/>
        <w:rPr>
          <w:rFonts w:ascii="Times New Roman" w:hAnsi="Times New Roman"/>
          <w:b/>
          <w:sz w:val="24"/>
        </w:rPr>
      </w:pPr>
      <w:r w:rsidRPr="0074449F">
        <w:rPr>
          <w:rFonts w:ascii="Times New Roman" w:hAnsi="Times New Roman"/>
          <w:b/>
          <w:sz w:val="24"/>
        </w:rPr>
        <w:t>I.D.</w:t>
      </w:r>
      <w:r w:rsidRPr="0074449F">
        <w:rPr>
          <w:rFonts w:ascii="Times New Roman" w:hAnsi="Times New Roman"/>
          <w:b/>
          <w:sz w:val="24"/>
        </w:rPr>
        <w:tab/>
        <w:t>Spill Prevention</w:t>
      </w:r>
      <w:bookmarkEnd w:id="26"/>
      <w:r w:rsidRPr="0074449F">
        <w:rPr>
          <w:rFonts w:ascii="Times New Roman" w:hAnsi="Times New Roman"/>
          <w:b/>
          <w:sz w:val="24"/>
        </w:rPr>
        <w:t>, Emergency Controls, and Maintenance</w:t>
      </w:r>
    </w:p>
    <w:p w14:paraId="4AD353CE" w14:textId="77777777" w:rsidR="0074449F" w:rsidRPr="0074449F" w:rsidRDefault="0074449F" w:rsidP="0074449F"/>
    <w:p w14:paraId="2842D3D7" w14:textId="77777777" w:rsidR="0074449F" w:rsidRPr="0074449F" w:rsidRDefault="0074449F" w:rsidP="0074449F">
      <w:pPr>
        <w:ind w:left="1080" w:hanging="1080"/>
      </w:pPr>
      <w:r w:rsidRPr="0074449F">
        <w:t>I.D.1.</w:t>
      </w:r>
      <w:r w:rsidRPr="0074449F">
        <w:tab/>
        <w:t>The Permittee shall maintain and operate the transfer facility, including all used oil transportation vehicles, storage units, containers, tanks and associated equipment to minimize the possibility of fire, explosion or sudden or non-sudden release of used oil to air, ground, soil, surface and groundwater and sewer systems.</w:t>
      </w:r>
    </w:p>
    <w:p w14:paraId="26C595F4" w14:textId="77777777" w:rsidR="0074449F" w:rsidRPr="0074449F" w:rsidRDefault="0074449F" w:rsidP="0074449F">
      <w:pPr>
        <w:ind w:left="1080" w:hanging="1080"/>
      </w:pPr>
    </w:p>
    <w:p w14:paraId="051689FC" w14:textId="77777777" w:rsidR="0074449F" w:rsidRPr="0074449F" w:rsidRDefault="0074449F" w:rsidP="0074449F">
      <w:pPr>
        <w:ind w:left="1080" w:hanging="1080"/>
      </w:pPr>
      <w:r w:rsidRPr="0074449F">
        <w:t>I.D.2</w:t>
      </w:r>
      <w:r w:rsidRPr="0074449F">
        <w:tab/>
      </w:r>
      <w:r w:rsidR="00BD03C4">
        <w:t>T</w:t>
      </w:r>
      <w:r w:rsidR="00BD03C4" w:rsidRPr="0074449F">
        <w:t>o ensur</w:t>
      </w:r>
      <w:r w:rsidR="00BD03C4">
        <w:t>e compliance with this section, t</w:t>
      </w:r>
      <w:r w:rsidRPr="0074449F">
        <w:t xml:space="preserve">he Permittee shall inspect and maintain used oil equipment, tanks, containers, storage units and transportation vessels </w:t>
      </w:r>
      <w:r w:rsidR="00BD03C4">
        <w:t>according to</w:t>
      </w:r>
      <w:r w:rsidRPr="0074449F">
        <w:t xml:space="preserve"> </w:t>
      </w:r>
      <w:r w:rsidR="00BD03C4">
        <w:t>the</w:t>
      </w:r>
      <w:r w:rsidRPr="0074449F">
        <w:t xml:space="preserve"> </w:t>
      </w:r>
      <w:r w:rsidR="00BD03C4">
        <w:t>Inspection Matrix</w:t>
      </w:r>
      <w:r w:rsidRPr="0074449F">
        <w:t xml:space="preserve"> </w:t>
      </w:r>
      <w:r w:rsidR="00BD03C4">
        <w:t xml:space="preserve">in Attachment 3 of the Permittee’s State-issued </w:t>
      </w:r>
      <w:r w:rsidR="00F1181A">
        <w:t xml:space="preserve">RCRA </w:t>
      </w:r>
      <w:r w:rsidR="00BD03C4">
        <w:t>Part B Permit</w:t>
      </w:r>
      <w:r w:rsidR="00807811">
        <w:t xml:space="preserve"> and section 5.0 of Attachment 5 of this permit</w:t>
      </w:r>
      <w:r w:rsidR="00BD03C4">
        <w:t>.</w:t>
      </w:r>
      <w:r w:rsidR="008A32BD">
        <w:t xml:space="preserve">  The Clive Rail Spur will be inspected for leaks weekly, at a minimum, when used oil is present.</w:t>
      </w:r>
    </w:p>
    <w:p w14:paraId="4CB841F1" w14:textId="77777777" w:rsidR="0074449F" w:rsidRPr="0074449F" w:rsidRDefault="0074449F" w:rsidP="0074449F">
      <w:pPr>
        <w:ind w:left="1080" w:hanging="1080"/>
      </w:pPr>
    </w:p>
    <w:p w14:paraId="53C699A2" w14:textId="77777777" w:rsidR="0074449F" w:rsidRPr="00152CA5" w:rsidRDefault="0074449F" w:rsidP="0074449F">
      <w:pPr>
        <w:ind w:left="1080" w:hanging="1080"/>
      </w:pPr>
      <w:r w:rsidRPr="0074449F">
        <w:t>I.D.3</w:t>
      </w:r>
      <w:r w:rsidRPr="0074449F">
        <w:tab/>
      </w:r>
      <w:r w:rsidRPr="00152CA5">
        <w:t>Secondary containment is required for containers and tanks, including any piping connections and valves, in accordance with R315-15-4.6(d) of the Utah Administrative Code</w:t>
      </w:r>
      <w:r w:rsidR="001E46AC" w:rsidRPr="00152CA5">
        <w:t>.</w:t>
      </w:r>
    </w:p>
    <w:p w14:paraId="0500C8F3" w14:textId="77777777" w:rsidR="0074449F" w:rsidRPr="00152CA5" w:rsidRDefault="0074449F" w:rsidP="0074449F">
      <w:pPr>
        <w:ind w:left="1080" w:hanging="1080"/>
      </w:pPr>
    </w:p>
    <w:p w14:paraId="0A29D7BD" w14:textId="77777777" w:rsidR="0074449F" w:rsidRPr="00FE6160" w:rsidRDefault="0074449F" w:rsidP="0074449F">
      <w:pPr>
        <w:ind w:left="1080" w:hanging="1080"/>
      </w:pPr>
      <w:r w:rsidRPr="00152CA5">
        <w:t>I.D.4</w:t>
      </w:r>
      <w:r w:rsidRPr="00152CA5">
        <w:tab/>
        <w:t xml:space="preserve">In the event </w:t>
      </w:r>
      <w:r w:rsidRPr="0074449F">
        <w:t>of a release of used oil, the Permittee shall comply with the Emergency Controls and reporting requirements specified in R315-</w:t>
      </w:r>
      <w:r w:rsidRPr="00FE6160">
        <w:t xml:space="preserve">15-9 Utah Administrative Code and the Permittee’s Emergency Spill Plan </w:t>
      </w:r>
      <w:r w:rsidR="00453673" w:rsidRPr="00FE6160">
        <w:t xml:space="preserve">in </w:t>
      </w:r>
      <w:r w:rsidRPr="00030383">
        <w:t xml:space="preserve">Attachment </w:t>
      </w:r>
      <w:r w:rsidR="00FE6160" w:rsidRPr="00030383">
        <w:t>5</w:t>
      </w:r>
      <w:r w:rsidRPr="00030383">
        <w:t>.</w:t>
      </w:r>
    </w:p>
    <w:p w14:paraId="02462FC0" w14:textId="77777777" w:rsidR="0074449F" w:rsidRPr="00FE6160" w:rsidRDefault="0074449F" w:rsidP="0074449F">
      <w:pPr>
        <w:ind w:left="1080" w:hanging="1080"/>
      </w:pPr>
    </w:p>
    <w:p w14:paraId="59A2942B" w14:textId="77777777" w:rsidR="0074449F" w:rsidRPr="0074449F" w:rsidRDefault="0074449F" w:rsidP="0074449F">
      <w:pPr>
        <w:ind w:left="1080" w:hanging="1080"/>
      </w:pPr>
      <w:r w:rsidRPr="0074449F">
        <w:t>I.D.5.</w:t>
      </w:r>
      <w:r w:rsidRPr="0074449F">
        <w:tab/>
        <w:t>It shall not constitute a defense for the Permittee in an enforcement action that it would have been necessary to halt or reduce the Permittee business activity in order to maintain compliance with the conditions of this permit and attachments.</w:t>
      </w:r>
    </w:p>
    <w:p w14:paraId="4D1B1109" w14:textId="77777777" w:rsidR="0074449F" w:rsidRPr="0074449F" w:rsidRDefault="0074449F" w:rsidP="0074449F">
      <w:pPr>
        <w:ind w:left="1080" w:hanging="1080"/>
      </w:pPr>
    </w:p>
    <w:p w14:paraId="226967D4" w14:textId="77777777" w:rsidR="0074449F" w:rsidRPr="0074449F" w:rsidRDefault="0074449F" w:rsidP="0074449F">
      <w:pPr>
        <w:ind w:left="1080" w:hanging="1080"/>
      </w:pPr>
      <w:r w:rsidRPr="0074449F">
        <w:t>I.D.6</w:t>
      </w:r>
      <w:r w:rsidRPr="0074449F">
        <w:tab/>
        <w:t xml:space="preserve">The Permittee is subject to all applicable Spill Prevention, Control and Countermeasures as defined in 40 CFR 112. </w:t>
      </w:r>
    </w:p>
    <w:p w14:paraId="40C0F686" w14:textId="77777777" w:rsidR="0074449F" w:rsidRPr="0074449F" w:rsidRDefault="0074449F" w:rsidP="0074449F">
      <w:pPr>
        <w:ind w:left="1080" w:hanging="1080"/>
      </w:pPr>
    </w:p>
    <w:p w14:paraId="45BE4999" w14:textId="77777777" w:rsidR="0074449F" w:rsidRPr="0074449F" w:rsidRDefault="0074449F" w:rsidP="0074449F">
      <w:pPr>
        <w:pStyle w:val="Heading3"/>
        <w:tabs>
          <w:tab w:val="left" w:pos="1080"/>
        </w:tabs>
        <w:ind w:left="1080" w:hanging="1080"/>
        <w:jc w:val="left"/>
        <w:rPr>
          <w:rFonts w:ascii="Times New Roman" w:hAnsi="Times New Roman"/>
          <w:sz w:val="24"/>
        </w:rPr>
      </w:pPr>
      <w:bookmarkStart w:id="27" w:name="_Toc411235914"/>
      <w:r w:rsidRPr="0074449F">
        <w:rPr>
          <w:rFonts w:ascii="Times New Roman" w:hAnsi="Times New Roman"/>
          <w:b/>
          <w:sz w:val="24"/>
        </w:rPr>
        <w:t>I.E.</w:t>
      </w:r>
      <w:r w:rsidRPr="0074449F">
        <w:rPr>
          <w:rFonts w:ascii="Times New Roman" w:hAnsi="Times New Roman"/>
          <w:b/>
          <w:sz w:val="24"/>
        </w:rPr>
        <w:tab/>
        <w:t>Record Retention</w:t>
      </w:r>
      <w:bookmarkEnd w:id="27"/>
    </w:p>
    <w:p w14:paraId="301A4109" w14:textId="77777777" w:rsidR="0074449F" w:rsidRPr="0074449F" w:rsidRDefault="0074449F" w:rsidP="0074449F">
      <w:pPr>
        <w:spacing w:before="120" w:after="240"/>
        <w:ind w:left="1080" w:hanging="1080"/>
        <w:rPr>
          <w:bCs/>
          <w:iCs/>
        </w:rPr>
      </w:pPr>
      <w:r w:rsidRPr="0074449F">
        <w:t>I.E.1.</w:t>
      </w:r>
      <w:r w:rsidRPr="0074449F">
        <w:tab/>
        <w:t xml:space="preserve">The Permittee shall maintain all applicable used oil records required by R315-15 of the Utah Administrative Code and this Permit </w:t>
      </w:r>
      <w:r w:rsidR="000933F5">
        <w:t>at the Permittee’s used oil transfer facility or</w:t>
      </w:r>
      <w:r w:rsidR="00CC79CE">
        <w:t xml:space="preserve"> at the Clean Harbors Aragonite</w:t>
      </w:r>
      <w:r w:rsidR="000933F5">
        <w:t>,</w:t>
      </w:r>
      <w:r w:rsidR="00CC79CE">
        <w:t xml:space="preserve"> </w:t>
      </w:r>
      <w:r w:rsidR="000933F5">
        <w:t>LLC facility located at 11600 North Aptus Road, Aragonite</w:t>
      </w:r>
      <w:r w:rsidR="00CC79CE">
        <w:t>,</w:t>
      </w:r>
      <w:r w:rsidR="000933F5">
        <w:t xml:space="preserve"> UT 84029</w:t>
      </w:r>
      <w:r w:rsidRPr="0074449F">
        <w:rPr>
          <w:bCs/>
        </w:rPr>
        <w:t>.</w:t>
      </w:r>
    </w:p>
    <w:p w14:paraId="7A3DB08F" w14:textId="77777777" w:rsidR="0074449F" w:rsidRPr="0074449F" w:rsidRDefault="0074449F" w:rsidP="0074449F">
      <w:pPr>
        <w:tabs>
          <w:tab w:val="left" w:pos="1080"/>
        </w:tabs>
        <w:spacing w:before="120" w:after="240"/>
        <w:ind w:left="1080" w:hanging="1080"/>
        <w:outlineLvl w:val="2"/>
      </w:pPr>
      <w:bookmarkStart w:id="28" w:name="_Toc387917139"/>
      <w:r w:rsidRPr="0074449F">
        <w:t>I.E.2.</w:t>
      </w:r>
      <w:r w:rsidRPr="0074449F">
        <w:tab/>
      </w:r>
      <w:bookmarkEnd w:id="28"/>
      <w:r w:rsidRPr="0074449F">
        <w:t>All records shall be readily accessible for inspection by representatives of the Director.  Records may be in a hard copy or electronic format.  Records shall be maintained for a minimum of three years.</w:t>
      </w:r>
    </w:p>
    <w:p w14:paraId="2BAB6A4B" w14:textId="77777777" w:rsidR="0074449F" w:rsidRPr="0074449F" w:rsidRDefault="0074449F" w:rsidP="0074449F">
      <w:pPr>
        <w:autoSpaceDE w:val="0"/>
        <w:autoSpaceDN w:val="0"/>
        <w:adjustRightInd w:val="0"/>
        <w:spacing w:before="360" w:after="120"/>
        <w:ind w:left="1080" w:hanging="1080"/>
        <w:rPr>
          <w:b/>
        </w:rPr>
      </w:pPr>
      <w:r w:rsidRPr="0074449F">
        <w:rPr>
          <w:b/>
        </w:rPr>
        <w:t>I.F.</w:t>
      </w:r>
      <w:r w:rsidRPr="0074449F">
        <w:rPr>
          <w:b/>
        </w:rPr>
        <w:tab/>
        <w:t>Tracking</w:t>
      </w:r>
    </w:p>
    <w:p w14:paraId="6A197AF6" w14:textId="77777777" w:rsidR="0074449F" w:rsidRPr="0074449F" w:rsidRDefault="0074449F" w:rsidP="0074449F">
      <w:pPr>
        <w:autoSpaceDE w:val="0"/>
        <w:autoSpaceDN w:val="0"/>
        <w:adjustRightInd w:val="0"/>
        <w:spacing w:before="120" w:after="240"/>
        <w:ind w:left="1080" w:hanging="1080"/>
      </w:pPr>
      <w:r w:rsidRPr="0074449F">
        <w:t>I.F.1.</w:t>
      </w:r>
      <w:r w:rsidRPr="0074449F">
        <w:tab/>
        <w:t xml:space="preserve">The Permittee shall keep documentation of each used oil load received, transferred and delivered to verify storage periods. </w:t>
      </w:r>
    </w:p>
    <w:p w14:paraId="6E8F26A7" w14:textId="77777777" w:rsidR="0074449F" w:rsidRPr="0074449F" w:rsidRDefault="0074449F" w:rsidP="0074449F">
      <w:pPr>
        <w:autoSpaceDE w:val="0"/>
        <w:autoSpaceDN w:val="0"/>
        <w:adjustRightInd w:val="0"/>
        <w:spacing w:before="120" w:after="240"/>
        <w:ind w:left="1080" w:hanging="1080"/>
      </w:pPr>
      <w:r w:rsidRPr="0074449F">
        <w:t>I.F.2.</w:t>
      </w:r>
      <w:r w:rsidRPr="0074449F">
        <w:tab/>
        <w:t xml:space="preserve">The Permittee’s facility acceptance records shall document the permitted transporter’s name, address, EPA identification number, the name of the receiving entities, date of </w:t>
      </w:r>
      <w:r w:rsidRPr="0074449F">
        <w:lastRenderedPageBreak/>
        <w:t>acceptance and signatures of both the transporter and an authorized representative of the Permittee.</w:t>
      </w:r>
    </w:p>
    <w:p w14:paraId="04CAB51B" w14:textId="77777777" w:rsidR="0074449F" w:rsidRPr="0074449F" w:rsidRDefault="0074449F" w:rsidP="0074449F">
      <w:pPr>
        <w:autoSpaceDE w:val="0"/>
        <w:autoSpaceDN w:val="0"/>
        <w:adjustRightInd w:val="0"/>
        <w:spacing w:before="120" w:after="240"/>
        <w:ind w:left="1080" w:hanging="1080"/>
      </w:pPr>
      <w:r w:rsidRPr="0074449F">
        <w:t>I.F.3.</w:t>
      </w:r>
      <w:r w:rsidRPr="0074449F">
        <w:tab/>
        <w:t>The Permittee’s facility shipping records shall document the transfer of the used oil to a permitted used oil transporter, transfer facility, burner or processor.  This record shall have the company name, address and EPA identification number of the entity receiving the used oil.  Both the Permittee and the receiving entity (dated upon receipt) shall sign the shipping record.</w:t>
      </w:r>
    </w:p>
    <w:p w14:paraId="6F927797" w14:textId="77777777" w:rsidR="0074449F" w:rsidRPr="0074449F" w:rsidRDefault="00606CB2" w:rsidP="0074449F">
      <w:pPr>
        <w:keepNext/>
        <w:keepLines/>
        <w:tabs>
          <w:tab w:val="left" w:pos="1080"/>
        </w:tabs>
        <w:spacing w:after="180"/>
        <w:ind w:left="1080" w:hanging="1080"/>
        <w:outlineLvl w:val="2"/>
        <w:rPr>
          <w:rFonts w:eastAsiaTheme="majorEastAsia"/>
          <w:b/>
          <w:bCs/>
        </w:rPr>
      </w:pPr>
      <w:r>
        <w:rPr>
          <w:rFonts w:eastAsiaTheme="majorEastAsia"/>
          <w:b/>
          <w:bCs/>
        </w:rPr>
        <w:t>I.G.</w:t>
      </w:r>
      <w:r>
        <w:rPr>
          <w:rFonts w:eastAsiaTheme="majorEastAsia"/>
          <w:b/>
          <w:bCs/>
        </w:rPr>
        <w:tab/>
        <w:t>Sampling and Analyses</w:t>
      </w:r>
    </w:p>
    <w:p w14:paraId="6102D131" w14:textId="77777777" w:rsidR="0074449F" w:rsidRPr="0074449F" w:rsidRDefault="0074449F" w:rsidP="0074449F">
      <w:pPr>
        <w:keepNext/>
        <w:keepLines/>
        <w:spacing w:after="180"/>
        <w:ind w:left="1080" w:hanging="1080"/>
      </w:pPr>
      <w:r w:rsidRPr="0074449F">
        <w:t>I.G.1.</w:t>
      </w:r>
      <w:r w:rsidRPr="0074449F">
        <w:tab/>
        <w:t xml:space="preserve">The Permittee shall follow all sampling and analytical procedures in Condition II.D and </w:t>
      </w:r>
      <w:r w:rsidRPr="00C564D0">
        <w:t xml:space="preserve">Attachment </w:t>
      </w:r>
      <w:r w:rsidR="00FE6160" w:rsidRPr="00C564D0">
        <w:t>4</w:t>
      </w:r>
      <w:r w:rsidR="00FA4978" w:rsidRPr="00C564D0">
        <w:t xml:space="preserve"> </w:t>
      </w:r>
      <w:r w:rsidRPr="00C564D0">
        <w:t>when conducting used oil sampling and analytical testing to meet the</w:t>
      </w:r>
      <w:r w:rsidRPr="0074449F">
        <w:t xml:space="preserve"> requirements of R315-15 of the Utah Administrative Code and this Permit.</w:t>
      </w:r>
    </w:p>
    <w:p w14:paraId="44203006" w14:textId="77777777" w:rsidR="0074449F" w:rsidRPr="0074449F" w:rsidRDefault="0074449F" w:rsidP="0074449F">
      <w:pPr>
        <w:tabs>
          <w:tab w:val="left" w:pos="1080"/>
        </w:tabs>
        <w:spacing w:after="120"/>
        <w:ind w:left="1080" w:hanging="1080"/>
        <w:outlineLvl w:val="2"/>
        <w:rPr>
          <w:rFonts w:eastAsiaTheme="majorEastAsia"/>
          <w:b/>
          <w:bCs/>
        </w:rPr>
      </w:pPr>
      <w:r w:rsidRPr="0074449F">
        <w:rPr>
          <w:rFonts w:eastAsiaTheme="majorEastAsia"/>
          <w:b/>
          <w:bCs/>
        </w:rPr>
        <w:t>I.H.</w:t>
      </w:r>
      <w:r w:rsidRPr="0074449F">
        <w:rPr>
          <w:rFonts w:eastAsiaTheme="majorEastAsia"/>
          <w:b/>
          <w:bCs/>
        </w:rPr>
        <w:tab/>
        <w:t>Prohibited Waste</w:t>
      </w:r>
    </w:p>
    <w:p w14:paraId="21DF2D40" w14:textId="77777777" w:rsidR="0074449F" w:rsidRPr="0074449F" w:rsidRDefault="0074449F" w:rsidP="0074449F">
      <w:pPr>
        <w:spacing w:after="180"/>
        <w:ind w:left="1080" w:hanging="1080"/>
      </w:pPr>
      <w:r w:rsidRPr="0074449F">
        <w:t>I.H.1.</w:t>
      </w:r>
      <w:r w:rsidRPr="0074449F">
        <w:tab/>
        <w:t>Used oil that has been mixed with hazardous waste as defined by R315-261 of the Utah Administrative Code or PCBs as defined by R315-301-2(53) of the Utah Administrative Code shall no longer be managed as used oil and shall be subject to applicable hazardous waste and PCB-contaminated waste rules.</w:t>
      </w:r>
    </w:p>
    <w:p w14:paraId="09D7A647" w14:textId="77777777" w:rsidR="0074449F" w:rsidRPr="0074449F" w:rsidRDefault="0074449F" w:rsidP="0074449F">
      <w:pPr>
        <w:spacing w:after="180"/>
        <w:ind w:left="1080" w:hanging="1080"/>
      </w:pPr>
      <w:r w:rsidRPr="0074449F">
        <w:t>I.H.2.</w:t>
      </w:r>
      <w:r w:rsidRPr="0074449F">
        <w:tab/>
        <w:t>Used oil shall not be stored in tanks, containers or storage units that previously stored hazardous waste unless these tanks, containers, storage units and associated piping are cleaned in accordance with R315-261-7 of the Utah Administrative Code.</w:t>
      </w:r>
    </w:p>
    <w:p w14:paraId="3112A3D9" w14:textId="77777777" w:rsidR="0074449F" w:rsidRPr="0074449F" w:rsidRDefault="0074449F" w:rsidP="0074449F">
      <w:pPr>
        <w:spacing w:after="180"/>
        <w:ind w:left="1080" w:hanging="1080"/>
      </w:pPr>
      <w:r w:rsidRPr="0074449F">
        <w:t>I.H.3.</w:t>
      </w:r>
      <w:r w:rsidRPr="0074449F">
        <w:tab/>
        <w:t>The Permittee shall not place, manage, discard or otherwise dispose of used oil in any manner specified in R315-15-1.3 of the Utah Administrative Code.</w:t>
      </w:r>
    </w:p>
    <w:p w14:paraId="33247C32" w14:textId="77777777" w:rsidR="0074449F" w:rsidRPr="0074449F" w:rsidRDefault="0074449F" w:rsidP="0074449F">
      <w:pPr>
        <w:tabs>
          <w:tab w:val="left" w:pos="1080"/>
        </w:tabs>
        <w:spacing w:after="120"/>
        <w:ind w:left="1080" w:hanging="1080"/>
        <w:outlineLvl w:val="2"/>
        <w:rPr>
          <w:rFonts w:eastAsiaTheme="majorEastAsia"/>
          <w:bCs/>
        </w:rPr>
      </w:pPr>
      <w:r w:rsidRPr="0074449F">
        <w:rPr>
          <w:rFonts w:eastAsiaTheme="majorEastAsia"/>
          <w:b/>
          <w:bCs/>
        </w:rPr>
        <w:t>I.I.</w:t>
      </w:r>
      <w:r w:rsidRPr="0074449F">
        <w:rPr>
          <w:rFonts w:eastAsiaTheme="majorEastAsia"/>
          <w:b/>
          <w:bCs/>
        </w:rPr>
        <w:tab/>
        <w:t>Waste Characterization and Disposal</w:t>
      </w:r>
    </w:p>
    <w:p w14:paraId="19BD6521" w14:textId="77777777" w:rsidR="0074449F" w:rsidRPr="0074449F" w:rsidRDefault="0074449F" w:rsidP="0074449F">
      <w:pPr>
        <w:spacing w:after="180"/>
        <w:ind w:left="1080" w:hanging="1080"/>
      </w:pPr>
      <w:r w:rsidRPr="0074449F">
        <w:t>I.I.1.</w:t>
      </w:r>
      <w:r w:rsidRPr="0074449F">
        <w:tab/>
        <w:t>The Permittee shall properly characterize used oil waste related material to determine if the wastes are hazardous or non-hazardous in accordance with R315-15-8 of the Utah Administrative Code and manage it accordingly.</w:t>
      </w:r>
    </w:p>
    <w:p w14:paraId="11DD6A19" w14:textId="77777777" w:rsidR="0074449F" w:rsidRPr="0074449F" w:rsidRDefault="0074449F" w:rsidP="0074449F">
      <w:pPr>
        <w:spacing w:after="180"/>
        <w:ind w:left="1080" w:hanging="1080"/>
      </w:pPr>
      <w:r w:rsidRPr="0074449F">
        <w:t>I.I.2.</w:t>
      </w:r>
      <w:r w:rsidRPr="0074449F">
        <w:tab/>
        <w:t>The Permittee shall maintain records showing characterization, handling and disposal of waste generated at the facility.</w:t>
      </w:r>
    </w:p>
    <w:p w14:paraId="763C0304" w14:textId="77777777" w:rsidR="0074449F" w:rsidRPr="0074449F" w:rsidRDefault="0074449F" w:rsidP="0074449F">
      <w:pPr>
        <w:tabs>
          <w:tab w:val="left" w:pos="1080"/>
        </w:tabs>
        <w:spacing w:after="120"/>
        <w:ind w:left="1080" w:hanging="1080"/>
        <w:outlineLvl w:val="2"/>
        <w:rPr>
          <w:rFonts w:eastAsiaTheme="majorEastAsia"/>
          <w:b/>
          <w:bCs/>
          <w:u w:val="single"/>
        </w:rPr>
      </w:pPr>
      <w:r w:rsidRPr="0074449F">
        <w:rPr>
          <w:rFonts w:eastAsiaTheme="majorEastAsia"/>
          <w:b/>
          <w:bCs/>
        </w:rPr>
        <w:t>I.J</w:t>
      </w:r>
      <w:r w:rsidRPr="0074449F">
        <w:rPr>
          <w:rFonts w:eastAsiaTheme="majorEastAsia"/>
          <w:bCs/>
        </w:rPr>
        <w:t>.</w:t>
      </w:r>
      <w:r w:rsidRPr="0074449F">
        <w:rPr>
          <w:rFonts w:eastAsiaTheme="majorEastAsia"/>
          <w:bCs/>
        </w:rPr>
        <w:tab/>
      </w:r>
      <w:r w:rsidRPr="0074449F">
        <w:rPr>
          <w:rFonts w:eastAsiaTheme="majorEastAsia"/>
          <w:b/>
          <w:bCs/>
        </w:rPr>
        <w:t>Used Oil Storage</w:t>
      </w:r>
    </w:p>
    <w:p w14:paraId="774CAAA8" w14:textId="77777777" w:rsidR="0074449F" w:rsidRPr="0074449F" w:rsidRDefault="0074449F" w:rsidP="0074449F">
      <w:pPr>
        <w:tabs>
          <w:tab w:val="left" w:pos="1080"/>
        </w:tabs>
        <w:spacing w:after="180"/>
        <w:ind w:left="1080" w:hanging="1080"/>
        <w:outlineLvl w:val="2"/>
      </w:pPr>
      <w:r w:rsidRPr="0074449F">
        <w:t>I.J.1.</w:t>
      </w:r>
      <w:r w:rsidRPr="0074449F">
        <w:tab/>
        <w:t>The Permittee shall not store used oil longer than 35 days without first obtaining a processor permit for that storage location.  This includes storing used oil in vehicles at loading and unloading docks and parking area</w:t>
      </w:r>
      <w:r w:rsidRPr="00E16881">
        <w:t>s</w:t>
      </w:r>
      <w:r w:rsidR="00283FB6" w:rsidRPr="00E16881">
        <w:t xml:space="preserve"> and in rail cars at the Clive Rail Spur</w:t>
      </w:r>
      <w:r w:rsidRPr="00E16881">
        <w:t>.</w:t>
      </w:r>
    </w:p>
    <w:p w14:paraId="533BF920" w14:textId="77777777" w:rsidR="0074449F" w:rsidRPr="0074449F" w:rsidRDefault="0074449F" w:rsidP="0074449F">
      <w:pPr>
        <w:tabs>
          <w:tab w:val="left" w:pos="1080"/>
        </w:tabs>
        <w:spacing w:before="120" w:after="240"/>
        <w:ind w:left="1080" w:hanging="1080"/>
        <w:outlineLvl w:val="2"/>
      </w:pPr>
      <w:r w:rsidRPr="0074449F">
        <w:t>I.J.2.</w:t>
      </w:r>
      <w:r w:rsidRPr="0074449F">
        <w:tab/>
        <w:t>The Permittee shall have secondary containment for all storage units, containers, tanks, transportation vehicles and associated piping in accordance with R315-15-4.6 of the Utah Administrative Code</w:t>
      </w:r>
      <w:r w:rsidR="00DA3D8D">
        <w:t xml:space="preserve">.  </w:t>
      </w:r>
      <w:r w:rsidR="00DA3D8D" w:rsidRPr="00DA3D8D">
        <w:t xml:space="preserve">Secondary Containment is defined for each storage area in </w:t>
      </w:r>
      <w:r w:rsidR="00DA3D8D" w:rsidRPr="00C564D0">
        <w:t xml:space="preserve">Attachment </w:t>
      </w:r>
      <w:r w:rsidR="00FE6160" w:rsidRPr="00C564D0">
        <w:t>2</w:t>
      </w:r>
      <w:r w:rsidR="00DA3D8D" w:rsidRPr="00C564D0">
        <w:t>, Used Oil Containment Areas.</w:t>
      </w:r>
    </w:p>
    <w:p w14:paraId="3ED11179" w14:textId="77777777" w:rsidR="0074449F" w:rsidRPr="0074449F" w:rsidRDefault="0074449F" w:rsidP="0074449F">
      <w:pPr>
        <w:tabs>
          <w:tab w:val="left" w:pos="1080"/>
        </w:tabs>
        <w:spacing w:before="120" w:after="240"/>
        <w:ind w:left="1080" w:hanging="1080"/>
        <w:outlineLvl w:val="2"/>
      </w:pPr>
      <w:r w:rsidRPr="0074449F">
        <w:lastRenderedPageBreak/>
        <w:t>I.J.3.</w:t>
      </w:r>
      <w:r w:rsidRPr="0074449F">
        <w:tab/>
        <w:t>The Permittee shall not store used oil in units other than tanks, containers or units subject to regulations under R315-265 or R315-264 of the Utah Administrative Code.</w:t>
      </w:r>
    </w:p>
    <w:p w14:paraId="7598286B" w14:textId="77777777" w:rsidR="00772FC8" w:rsidRPr="0074449F" w:rsidRDefault="00772FC8" w:rsidP="00772FC8">
      <w:pPr>
        <w:tabs>
          <w:tab w:val="left" w:pos="1080"/>
        </w:tabs>
        <w:spacing w:before="120" w:after="240"/>
        <w:ind w:left="1080" w:hanging="1080"/>
        <w:outlineLvl w:val="2"/>
      </w:pPr>
      <w:r w:rsidRPr="0074449F">
        <w:t>I.J.</w:t>
      </w:r>
      <w:r>
        <w:t>4</w:t>
      </w:r>
      <w:r w:rsidRPr="0074449F">
        <w:t>.</w:t>
      </w:r>
      <w:r w:rsidRPr="0074449F">
        <w:tab/>
      </w:r>
      <w:r>
        <w:t>Frac tanks in which used oil is stored for more than 90 days shall be regulated as used oil storage tanks under this permit</w:t>
      </w:r>
      <w:r w:rsidRPr="0074449F">
        <w:t>.</w:t>
      </w:r>
    </w:p>
    <w:p w14:paraId="69538C6D" w14:textId="77777777" w:rsidR="0074449F" w:rsidRPr="0074449F" w:rsidRDefault="0074449F" w:rsidP="0074449F">
      <w:pPr>
        <w:tabs>
          <w:tab w:val="left" w:pos="1080"/>
        </w:tabs>
        <w:spacing w:before="120" w:after="240"/>
        <w:ind w:left="1080" w:hanging="1080"/>
        <w:outlineLvl w:val="2"/>
        <w:rPr>
          <w:rFonts w:eastAsiaTheme="majorEastAsia"/>
          <w:bCs/>
        </w:rPr>
      </w:pPr>
      <w:r w:rsidRPr="0074449F">
        <w:t>I.J.</w:t>
      </w:r>
      <w:r w:rsidR="00772FC8">
        <w:t>5</w:t>
      </w:r>
      <w:r w:rsidR="00536E39">
        <w:t>.</w:t>
      </w:r>
      <w:r w:rsidRPr="0074449F">
        <w:tab/>
        <w:t>The Permittee shall label all used oil containers, tanks and, when applicable, associated piping with the words “Used Oil.”</w:t>
      </w:r>
    </w:p>
    <w:p w14:paraId="453F1FAB" w14:textId="77777777" w:rsidR="0074449F" w:rsidRPr="0074449F" w:rsidRDefault="0074449F" w:rsidP="0074449F">
      <w:pPr>
        <w:tabs>
          <w:tab w:val="left" w:pos="1080"/>
        </w:tabs>
        <w:spacing w:after="120"/>
        <w:ind w:left="1080" w:hanging="1080"/>
        <w:outlineLvl w:val="2"/>
        <w:rPr>
          <w:rFonts w:eastAsiaTheme="majorEastAsia"/>
          <w:bCs/>
        </w:rPr>
      </w:pPr>
      <w:r w:rsidRPr="0074449F">
        <w:rPr>
          <w:rFonts w:eastAsiaTheme="majorEastAsia"/>
          <w:b/>
          <w:bCs/>
        </w:rPr>
        <w:t>I.K.</w:t>
      </w:r>
      <w:r w:rsidRPr="0074449F">
        <w:rPr>
          <w:rFonts w:eastAsiaTheme="majorEastAsia"/>
          <w:bCs/>
        </w:rPr>
        <w:tab/>
      </w:r>
      <w:r w:rsidRPr="0074449F">
        <w:rPr>
          <w:rFonts w:eastAsiaTheme="majorEastAsia"/>
          <w:b/>
          <w:bCs/>
        </w:rPr>
        <w:t>Liability and Financial Requirements</w:t>
      </w:r>
    </w:p>
    <w:p w14:paraId="21AEB672" w14:textId="77777777" w:rsidR="0074449F" w:rsidRPr="0074449F" w:rsidRDefault="0074449F" w:rsidP="0074449F">
      <w:pPr>
        <w:spacing w:after="180"/>
        <w:ind w:left="1080" w:hanging="1080"/>
        <w:rPr>
          <w:b/>
          <w:bCs/>
        </w:rPr>
      </w:pPr>
      <w:r w:rsidRPr="0074449F">
        <w:rPr>
          <w:bCs/>
        </w:rPr>
        <w:t>I.K.1.</w:t>
      </w:r>
      <w:r w:rsidRPr="0074449F">
        <w:rPr>
          <w:bCs/>
        </w:rPr>
        <w:tab/>
        <w:t>The Permittee shall be financially responsible for cleanup and closure costs, general liabilities and environmental pollution legal liability for bodily or property damage to third parties resulting from the release of use</w:t>
      </w:r>
      <w:r w:rsidR="00212570">
        <w:rPr>
          <w:bCs/>
        </w:rPr>
        <w:t>d</w:t>
      </w:r>
      <w:r w:rsidRPr="0074449F">
        <w:rPr>
          <w:bCs/>
        </w:rPr>
        <w:t xml:space="preserve"> oil in accordance with R315-15-10 through 12 of the Utah Administrative Code and this Permit.</w:t>
      </w:r>
    </w:p>
    <w:p w14:paraId="4699E64A" w14:textId="77777777" w:rsidR="0074449F" w:rsidRPr="0074449F" w:rsidRDefault="0074449F" w:rsidP="0074449F">
      <w:pPr>
        <w:tabs>
          <w:tab w:val="left" w:pos="1080"/>
        </w:tabs>
        <w:spacing w:after="180"/>
        <w:ind w:left="1080" w:hanging="1080"/>
        <w:outlineLvl w:val="0"/>
        <w:rPr>
          <w:bCs/>
        </w:rPr>
      </w:pPr>
      <w:bookmarkStart w:id="29" w:name="_Toc387917148"/>
      <w:r w:rsidRPr="0074449F">
        <w:rPr>
          <w:bCs/>
        </w:rPr>
        <w:t>I.K.2.</w:t>
      </w:r>
      <w:r w:rsidRPr="0074449F">
        <w:rPr>
          <w:bCs/>
        </w:rPr>
        <w:tab/>
        <w:t>The Permittee shall provide documentation of financial responsibility for cleanup and closure, environmental pollution legal liability and general liability coverage annually to the Director for review and approval by March 1 of each reporting year or upon request by the Director.</w:t>
      </w:r>
      <w:bookmarkEnd w:id="29"/>
    </w:p>
    <w:p w14:paraId="19248B8A" w14:textId="77777777" w:rsidR="0074449F" w:rsidRPr="0074449F" w:rsidRDefault="0074449F" w:rsidP="0074449F">
      <w:pPr>
        <w:tabs>
          <w:tab w:val="left" w:pos="1080"/>
        </w:tabs>
        <w:spacing w:after="180"/>
        <w:ind w:left="1080" w:hanging="1080"/>
        <w:outlineLvl w:val="0"/>
        <w:rPr>
          <w:bCs/>
        </w:rPr>
      </w:pPr>
      <w:bookmarkStart w:id="30" w:name="_Toc387917149"/>
      <w:r w:rsidRPr="0074449F">
        <w:rPr>
          <w:bCs/>
        </w:rPr>
        <w:t>I.K.3.</w:t>
      </w:r>
      <w:r w:rsidRPr="0074449F">
        <w:rPr>
          <w:bCs/>
        </w:rPr>
        <w:tab/>
      </w:r>
      <w:bookmarkEnd w:id="30"/>
      <w:r w:rsidRPr="0074449F">
        <w:rPr>
          <w:bCs/>
        </w:rPr>
        <w:t>The Permittee shall receive written approval from the Director for any changes in the extent, type (e.g., mechanism, insurance carrier, or financial institution) or amount of the environmental pollution legal liability or financial assurance mechanism for coverage of physical or operational conditions at the facility that change the nature and extent of cleanup and closure costs.  The Permittee shall receive approval from the Director prior to implementation of these changes.</w:t>
      </w:r>
    </w:p>
    <w:p w14:paraId="2A09DAC4" w14:textId="77777777" w:rsidR="0074449F" w:rsidRPr="0074449F" w:rsidRDefault="0074449F" w:rsidP="0074449F">
      <w:pPr>
        <w:spacing w:after="120"/>
        <w:ind w:left="1080" w:hanging="1080"/>
        <w:rPr>
          <w:b/>
        </w:rPr>
      </w:pPr>
      <w:r w:rsidRPr="0074449F">
        <w:rPr>
          <w:b/>
        </w:rPr>
        <w:t>I.L.</w:t>
      </w:r>
      <w:r w:rsidRPr="0074449F">
        <w:tab/>
      </w:r>
      <w:r w:rsidRPr="0074449F">
        <w:rPr>
          <w:b/>
        </w:rPr>
        <w:t>Cleanup and</w:t>
      </w:r>
      <w:r w:rsidRPr="0074449F">
        <w:t xml:space="preserve"> </w:t>
      </w:r>
      <w:r w:rsidRPr="0074449F">
        <w:rPr>
          <w:b/>
        </w:rPr>
        <w:t>Closure Plan</w:t>
      </w:r>
    </w:p>
    <w:p w14:paraId="571A5C6E" w14:textId="77777777" w:rsidR="0074449F" w:rsidRPr="0074449F" w:rsidRDefault="0074449F" w:rsidP="0074449F">
      <w:pPr>
        <w:spacing w:after="180"/>
        <w:ind w:left="1080" w:hanging="1080"/>
      </w:pPr>
      <w:r w:rsidRPr="0074449F">
        <w:t>I.L.1.</w:t>
      </w:r>
      <w:r w:rsidRPr="0074449F">
        <w:rPr>
          <w:b/>
        </w:rPr>
        <w:tab/>
      </w:r>
      <w:r w:rsidRPr="0074449F">
        <w:t>The Permittee shall update its closure plan cost estimates and provide the update estimated to the Director, in writing, within 60 days following a facility modification that causes an increase in the financial responsibility required under R315-15-10</w:t>
      </w:r>
      <w:r w:rsidRPr="0074449F">
        <w:rPr>
          <w:bCs/>
        </w:rPr>
        <w:t xml:space="preserve"> of the Utah Administrative Code.  </w:t>
      </w:r>
      <w:r w:rsidRPr="0074449F">
        <w:t>Within 30 days of the Director’s written approval of a permit modification for the cleanup and closure plan that would result in an increase cost estimate, the owner or operator shall provide to the Director the information specified in R315-15-11.2(b)(2) of the Utah Administrative Code and Condition II.G of this Permit.</w:t>
      </w:r>
    </w:p>
    <w:p w14:paraId="2958CFE3" w14:textId="77777777" w:rsidR="0074449F" w:rsidRPr="0074449F" w:rsidRDefault="0074449F" w:rsidP="0074449F">
      <w:pPr>
        <w:spacing w:after="180"/>
        <w:ind w:left="1080" w:hanging="1080"/>
        <w:rPr>
          <w:bCs/>
        </w:rPr>
      </w:pPr>
      <w:r w:rsidRPr="0074449F">
        <w:rPr>
          <w:bCs/>
        </w:rPr>
        <w:t>I.L.2.</w:t>
      </w:r>
      <w:r w:rsidRPr="0074449F">
        <w:rPr>
          <w:bCs/>
        </w:rPr>
        <w:tab/>
      </w:r>
      <w:r w:rsidRPr="0074449F">
        <w:t>The Permittee shall initiate closure of the facility within 90 days after the Permittee receives the final volume of used oil or after the Director revokes the Permittee’s Transfer Facility Permit in accordance with the requirements of R315-15-11.3</w:t>
      </w:r>
      <w:r w:rsidRPr="0074449F">
        <w:rPr>
          <w:bCs/>
        </w:rPr>
        <w:t xml:space="preserve"> of the Utah Administrative Code and this Permit.</w:t>
      </w:r>
    </w:p>
    <w:p w14:paraId="4F2C0ED5" w14:textId="77777777" w:rsidR="0074449F" w:rsidRPr="0074449F" w:rsidRDefault="0074449F" w:rsidP="0074449F">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1080" w:hanging="1080"/>
      </w:pPr>
      <w:r w:rsidRPr="0074449F">
        <w:t>I.L.3.</w:t>
      </w:r>
      <w:r w:rsidRPr="0074449F">
        <w:tab/>
        <w:t>Within 60 days of completion of cleanup and closure, the Permittee shall submit to the Director, by registered mail, a certification that the facility has been closed in accordance with R315-15-11.4 of the Utah Administrative Code and the specifications of the approved cleanup and closure plan.  An independent, Utah-registered professional engineer and the Permittee shall sign the closure certification.</w:t>
      </w:r>
    </w:p>
    <w:p w14:paraId="6841D346" w14:textId="77777777" w:rsidR="0074449F" w:rsidRPr="0074449F" w:rsidRDefault="0074449F" w:rsidP="0074449F">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1080" w:hanging="1080"/>
      </w:pPr>
      <w:r w:rsidRPr="0074449F">
        <w:t>I.L.4.</w:t>
      </w:r>
      <w:r w:rsidRPr="0074449F">
        <w:tab/>
        <w:t>Additional sampling and remediation may be required by the Director to verify that cleanup and closure has been completed according to R315-15</w:t>
      </w:r>
      <w:r w:rsidRPr="0074449F">
        <w:rPr>
          <w:bCs/>
        </w:rPr>
        <w:t xml:space="preserve"> of the Utah Administrative Code.</w:t>
      </w:r>
    </w:p>
    <w:p w14:paraId="405312B9" w14:textId="77777777" w:rsidR="0074449F" w:rsidRPr="0074449F" w:rsidRDefault="0074449F" w:rsidP="0074449F">
      <w:pPr>
        <w:tabs>
          <w:tab w:val="left" w:pos="5604"/>
        </w:tabs>
        <w:spacing w:after="120"/>
        <w:ind w:left="1080" w:hanging="1080"/>
        <w:rPr>
          <w:rFonts w:eastAsiaTheme="majorEastAsia"/>
          <w:bCs/>
        </w:rPr>
      </w:pPr>
      <w:r w:rsidRPr="0074449F">
        <w:rPr>
          <w:rFonts w:eastAsiaTheme="majorEastAsia"/>
          <w:b/>
          <w:bCs/>
        </w:rPr>
        <w:t>I.M.</w:t>
      </w:r>
      <w:r w:rsidRPr="0074449F">
        <w:rPr>
          <w:rFonts w:eastAsiaTheme="majorEastAsia"/>
          <w:bCs/>
        </w:rPr>
        <w:tab/>
      </w:r>
      <w:r w:rsidRPr="0074449F">
        <w:rPr>
          <w:rFonts w:eastAsiaTheme="majorEastAsia"/>
          <w:b/>
          <w:bCs/>
        </w:rPr>
        <w:t>Used Oil Handler Certificate</w:t>
      </w:r>
    </w:p>
    <w:p w14:paraId="4E022B6F" w14:textId="77777777" w:rsidR="0074449F" w:rsidRPr="0074449F" w:rsidRDefault="0074449F" w:rsidP="0074449F">
      <w:pPr>
        <w:spacing w:after="180"/>
        <w:ind w:left="1080" w:hanging="1080"/>
        <w:rPr>
          <w:rFonts w:eastAsiaTheme="majorEastAsia"/>
          <w:bCs/>
        </w:rPr>
      </w:pPr>
      <w:r w:rsidRPr="0074449F">
        <w:t>I.M.1.</w:t>
      </w:r>
      <w:r w:rsidRPr="0074449F">
        <w:tab/>
      </w:r>
      <w:r w:rsidRPr="0074449F">
        <w:rPr>
          <w:rFonts w:eastAsiaTheme="majorEastAsia"/>
          <w:bCs/>
        </w:rPr>
        <w:t>In accordance with R315-15-4 of the Utah Administrative Code, the Permittee shall not operate as a used oil transfer facility without obtaining annually a Used Oil Handler Certificate from the Director.  The Permittee shall pay a used oil handler fee, pursuant to Utah Code 63J-1-504, by December 31 of each calendar year to receive certification for the upcoming calendar year.</w:t>
      </w:r>
    </w:p>
    <w:p w14:paraId="44490E33" w14:textId="77777777" w:rsidR="0074449F" w:rsidRPr="0074449F" w:rsidRDefault="0074449F" w:rsidP="0074449F">
      <w:pPr>
        <w:tabs>
          <w:tab w:val="left" w:pos="1080"/>
        </w:tabs>
        <w:spacing w:after="120"/>
        <w:ind w:left="1080" w:hanging="1080"/>
        <w:outlineLvl w:val="2"/>
        <w:rPr>
          <w:bCs/>
        </w:rPr>
      </w:pPr>
      <w:bookmarkStart w:id="31" w:name="_Toc373906275"/>
      <w:bookmarkStart w:id="32" w:name="_Toc387917150"/>
      <w:r w:rsidRPr="0074449F">
        <w:rPr>
          <w:rFonts w:eastAsiaTheme="majorEastAsia"/>
          <w:b/>
          <w:bCs/>
        </w:rPr>
        <w:t>I.N.</w:t>
      </w:r>
      <w:r w:rsidRPr="0074449F">
        <w:rPr>
          <w:rFonts w:eastAsiaTheme="majorEastAsia"/>
          <w:bCs/>
        </w:rPr>
        <w:tab/>
      </w:r>
      <w:bookmarkEnd w:id="31"/>
      <w:bookmarkEnd w:id="32"/>
      <w:r w:rsidRPr="0074449F">
        <w:rPr>
          <w:rFonts w:eastAsiaTheme="majorEastAsia"/>
          <w:b/>
          <w:bCs/>
        </w:rPr>
        <w:t>Inspection and Inspection Access</w:t>
      </w:r>
    </w:p>
    <w:p w14:paraId="41B2A24E" w14:textId="77777777" w:rsidR="0074449F" w:rsidRPr="0074449F" w:rsidRDefault="0074449F" w:rsidP="0074449F">
      <w:pPr>
        <w:tabs>
          <w:tab w:val="left" w:pos="1080"/>
        </w:tabs>
        <w:spacing w:after="180"/>
        <w:ind w:left="1080" w:hanging="1080"/>
        <w:outlineLvl w:val="2"/>
      </w:pPr>
      <w:r w:rsidRPr="0074449F">
        <w:rPr>
          <w:rFonts w:eastAsiaTheme="majorEastAsia"/>
          <w:bCs/>
        </w:rPr>
        <w:t>I.N.1.</w:t>
      </w:r>
      <w:r w:rsidRPr="0074449F">
        <w:rPr>
          <w:rFonts w:eastAsiaTheme="majorEastAsia"/>
          <w:bCs/>
        </w:rPr>
        <w:tab/>
      </w:r>
      <w:r w:rsidRPr="0074449F">
        <w:t>Any duly authorized employee of the Director may, at any reasonable time and upon presentation of credentials, have access to and the right to copy any records relating to used oil and to inspect, audit or sample.  The employee may also make record of the inspection by photographic, electronic, audio, video or any other reasonable means to determine compliance.</w:t>
      </w:r>
    </w:p>
    <w:p w14:paraId="7D0953C3" w14:textId="77777777" w:rsidR="0074449F" w:rsidRPr="0074449F" w:rsidRDefault="0074449F" w:rsidP="0074449F">
      <w:pPr>
        <w:tabs>
          <w:tab w:val="left" w:pos="1080"/>
        </w:tabs>
        <w:spacing w:after="180"/>
        <w:ind w:left="1080" w:hanging="1080"/>
        <w:outlineLvl w:val="2"/>
      </w:pPr>
      <w:r w:rsidRPr="0074449F">
        <w:rPr>
          <w:rFonts w:eastAsiaTheme="majorEastAsia"/>
          <w:bCs/>
        </w:rPr>
        <w:t>I.N.2.</w:t>
      </w:r>
      <w:r w:rsidRPr="0074449F">
        <w:rPr>
          <w:rFonts w:eastAsiaTheme="majorEastAsia"/>
          <w:bCs/>
        </w:rPr>
        <w:tab/>
      </w:r>
      <w:r w:rsidRPr="0074449F">
        <w:t>The authorized employees may collect soil, groundwater or surface water samples to evaluate the Permittee’s compliance.</w:t>
      </w:r>
    </w:p>
    <w:p w14:paraId="69DF6057" w14:textId="77777777" w:rsidR="0074449F" w:rsidRPr="0074449F" w:rsidRDefault="0074449F" w:rsidP="0074449F">
      <w:pPr>
        <w:tabs>
          <w:tab w:val="left" w:pos="1080"/>
        </w:tabs>
        <w:spacing w:after="180"/>
        <w:ind w:left="1080" w:hanging="1080"/>
        <w:outlineLvl w:val="2"/>
        <w:rPr>
          <w:rFonts w:eastAsiaTheme="majorEastAsia"/>
          <w:b/>
          <w:bCs/>
        </w:rPr>
      </w:pPr>
      <w:r w:rsidRPr="0074449F">
        <w:rPr>
          <w:rFonts w:eastAsiaTheme="majorEastAsia"/>
          <w:bCs/>
        </w:rPr>
        <w:t>I.N.3.</w:t>
      </w:r>
      <w:r w:rsidRPr="0074449F">
        <w:rPr>
          <w:rFonts w:eastAsiaTheme="majorEastAsia"/>
          <w:b/>
          <w:bCs/>
        </w:rPr>
        <w:tab/>
      </w:r>
      <w:r w:rsidRPr="0074449F">
        <w:t>Failure to allow reasonable access to the property by an authorized employee may constitute “denial of access” and may be grounds for enforcement action or permit revocation.</w:t>
      </w:r>
    </w:p>
    <w:p w14:paraId="397FD73A" w14:textId="77777777" w:rsidR="0074449F" w:rsidRPr="0074449F" w:rsidRDefault="0074449F" w:rsidP="0074449F">
      <w:pPr>
        <w:tabs>
          <w:tab w:val="left" w:pos="1080"/>
        </w:tabs>
        <w:spacing w:after="120"/>
        <w:ind w:left="1080" w:hanging="1080"/>
        <w:outlineLvl w:val="2"/>
        <w:rPr>
          <w:rFonts w:eastAsiaTheme="majorEastAsia"/>
          <w:bCs/>
        </w:rPr>
      </w:pPr>
      <w:bookmarkStart w:id="33" w:name="_Toc373906277"/>
      <w:bookmarkStart w:id="34" w:name="_Toc387917152"/>
      <w:r w:rsidRPr="0074449F">
        <w:rPr>
          <w:rFonts w:eastAsiaTheme="majorEastAsia"/>
          <w:b/>
          <w:bCs/>
        </w:rPr>
        <w:t>I.O.</w:t>
      </w:r>
      <w:r w:rsidRPr="0074449F">
        <w:rPr>
          <w:rFonts w:eastAsiaTheme="majorEastAsia"/>
          <w:bCs/>
        </w:rPr>
        <w:tab/>
      </w:r>
      <w:bookmarkEnd w:id="33"/>
      <w:bookmarkEnd w:id="34"/>
      <w:r w:rsidRPr="0074449F">
        <w:rPr>
          <w:rFonts w:eastAsiaTheme="majorEastAsia"/>
          <w:b/>
          <w:bCs/>
        </w:rPr>
        <w:t>Annual Report</w:t>
      </w:r>
    </w:p>
    <w:p w14:paraId="78709BF1" w14:textId="77777777" w:rsidR="0074449F" w:rsidRPr="0074449F" w:rsidRDefault="0074449F" w:rsidP="00FD0E48">
      <w:pPr>
        <w:spacing w:before="120" w:after="240"/>
        <w:ind w:left="1080" w:hanging="1080"/>
      </w:pPr>
      <w:r w:rsidRPr="0074449F">
        <w:t>I.O.1.</w:t>
      </w:r>
      <w:r w:rsidRPr="0074449F">
        <w:tab/>
        <w:t xml:space="preserve">As required by R315-15-13.4 of the Utah Administrative Code, </w:t>
      </w:r>
      <w:bookmarkStart w:id="35" w:name="_Toc373906278"/>
      <w:bookmarkStart w:id="36" w:name="_Toc387917153"/>
      <w:r w:rsidRPr="0074449F">
        <w:t>the Permittee shall prepare and submit an Annual Report to the Director by March 1 of the following year.  The Annual Report shall describe the Permittee’s used oil activities in Utah and document financial assurance using the Division’s Transf</w:t>
      </w:r>
      <w:r w:rsidR="001E46AC">
        <w:t>er Facility Annual Report form.</w:t>
      </w:r>
    </w:p>
    <w:p w14:paraId="131B5E85" w14:textId="77777777" w:rsidR="0074449F" w:rsidRPr="0074449F" w:rsidRDefault="0074449F" w:rsidP="0074449F">
      <w:pPr>
        <w:spacing w:after="180"/>
        <w:ind w:left="1080" w:hanging="1080"/>
        <w:rPr>
          <w:rFonts w:eastAsiaTheme="majorEastAsia"/>
          <w:b/>
          <w:bCs/>
          <w:u w:val="single"/>
        </w:rPr>
      </w:pPr>
      <w:r w:rsidRPr="0074449F">
        <w:rPr>
          <w:rFonts w:eastAsiaTheme="majorEastAsia"/>
          <w:b/>
          <w:bCs/>
        </w:rPr>
        <w:t>I.P.</w:t>
      </w:r>
      <w:r w:rsidRPr="0074449F">
        <w:rPr>
          <w:rFonts w:eastAsiaTheme="majorEastAsia"/>
          <w:bCs/>
        </w:rPr>
        <w:tab/>
      </w:r>
      <w:bookmarkEnd w:id="35"/>
      <w:bookmarkEnd w:id="36"/>
      <w:r w:rsidRPr="0074449F">
        <w:rPr>
          <w:rFonts w:eastAsiaTheme="majorEastAsia"/>
          <w:b/>
          <w:bCs/>
        </w:rPr>
        <w:t>Other Laws</w:t>
      </w:r>
    </w:p>
    <w:p w14:paraId="1C05D26F" w14:textId="77777777" w:rsidR="0074449F" w:rsidRPr="0074449F" w:rsidRDefault="0074449F" w:rsidP="0074449F">
      <w:pPr>
        <w:spacing w:after="180"/>
        <w:ind w:left="1080" w:hanging="1080"/>
      </w:pPr>
      <w:r w:rsidRPr="0074449F">
        <w:t>I.P.1</w:t>
      </w:r>
      <w:r w:rsidRPr="0074449F">
        <w:tab/>
        <w:t>Nothing in this Permit shall be construed to relieve the Permittee of his obligation to comply with a</w:t>
      </w:r>
      <w:r w:rsidR="00544329">
        <w:t>ny Federal, State or local law.</w:t>
      </w:r>
    </w:p>
    <w:p w14:paraId="2666B60E" w14:textId="77777777" w:rsidR="0074449F" w:rsidRPr="0074449F" w:rsidRDefault="0074449F" w:rsidP="0074449F">
      <w:pPr>
        <w:tabs>
          <w:tab w:val="left" w:pos="1080"/>
        </w:tabs>
        <w:spacing w:after="120"/>
        <w:ind w:left="1080" w:hanging="1080"/>
        <w:outlineLvl w:val="2"/>
        <w:rPr>
          <w:rFonts w:eastAsiaTheme="majorEastAsia"/>
          <w:bCs/>
        </w:rPr>
      </w:pPr>
      <w:bookmarkStart w:id="37" w:name="_Toc373906279"/>
      <w:bookmarkStart w:id="38" w:name="_Toc387917154"/>
      <w:r w:rsidRPr="0074449F">
        <w:rPr>
          <w:rFonts w:eastAsiaTheme="majorEastAsia"/>
          <w:b/>
          <w:bCs/>
        </w:rPr>
        <w:t>I.Q.</w:t>
      </w:r>
      <w:r w:rsidRPr="0074449F">
        <w:rPr>
          <w:rFonts w:eastAsiaTheme="majorEastAsia"/>
          <w:bCs/>
        </w:rPr>
        <w:tab/>
      </w:r>
      <w:bookmarkEnd w:id="37"/>
      <w:bookmarkEnd w:id="38"/>
      <w:r w:rsidRPr="0074449F">
        <w:rPr>
          <w:rFonts w:eastAsiaTheme="majorEastAsia"/>
          <w:b/>
          <w:bCs/>
        </w:rPr>
        <w:t>Enforceability</w:t>
      </w:r>
    </w:p>
    <w:p w14:paraId="4D6306BC" w14:textId="77777777" w:rsidR="0074449F" w:rsidRPr="0074449F" w:rsidRDefault="0074449F" w:rsidP="0074449F">
      <w:pPr>
        <w:tabs>
          <w:tab w:val="left" w:pos="1080"/>
        </w:tabs>
        <w:spacing w:after="180"/>
        <w:ind w:left="1080" w:hanging="1080"/>
        <w:outlineLvl w:val="2"/>
      </w:pPr>
      <w:r w:rsidRPr="0074449F">
        <w:rPr>
          <w:rFonts w:eastAsiaTheme="majorEastAsia"/>
          <w:bCs/>
        </w:rPr>
        <w:t>I.Q.1.</w:t>
      </w:r>
      <w:r w:rsidRPr="0074449F">
        <w:rPr>
          <w:rFonts w:eastAsiaTheme="majorEastAsia"/>
          <w:bCs/>
        </w:rPr>
        <w:tab/>
      </w:r>
      <w:bookmarkStart w:id="39" w:name="_Toc373906280"/>
      <w:bookmarkStart w:id="40" w:name="_Toc387917155"/>
      <w:r w:rsidRPr="0074449F">
        <w:t>Violations docu</w:t>
      </w:r>
      <w:r w:rsidRPr="0074449F">
        <w:rPr>
          <w:spacing w:val="-2"/>
        </w:rPr>
        <w:t>m</w:t>
      </w:r>
      <w:r w:rsidRPr="0074449F">
        <w:t>ented through the enforce</w:t>
      </w:r>
      <w:r w:rsidRPr="0074449F">
        <w:rPr>
          <w:spacing w:val="-2"/>
        </w:rPr>
        <w:t>m</w:t>
      </w:r>
      <w:r w:rsidRPr="0074449F">
        <w:t xml:space="preserve">ent process pursuant to Utah Code Annotated 19-6-112 </w:t>
      </w:r>
      <w:r w:rsidRPr="0074449F">
        <w:rPr>
          <w:spacing w:val="-2"/>
        </w:rPr>
        <w:t>m</w:t>
      </w:r>
      <w:r w:rsidRPr="0074449F">
        <w:t>ay result in penalties in accordance with R315-102 of the Utah Administrative Code.</w:t>
      </w:r>
    </w:p>
    <w:p w14:paraId="6B06375B" w14:textId="77777777" w:rsidR="0074449F" w:rsidRPr="0074449F" w:rsidRDefault="0074449F" w:rsidP="0074449F">
      <w:pPr>
        <w:tabs>
          <w:tab w:val="left" w:pos="1080"/>
        </w:tabs>
        <w:spacing w:after="180"/>
        <w:ind w:left="1080" w:hanging="1080"/>
        <w:outlineLvl w:val="2"/>
        <w:rPr>
          <w:rFonts w:eastAsiaTheme="majorEastAsia"/>
          <w:bCs/>
        </w:rPr>
      </w:pPr>
      <w:r w:rsidRPr="0074449F">
        <w:rPr>
          <w:rFonts w:eastAsiaTheme="majorEastAsia"/>
          <w:b/>
          <w:bCs/>
        </w:rPr>
        <w:t>I.R</w:t>
      </w:r>
      <w:r w:rsidRPr="0074449F">
        <w:rPr>
          <w:rFonts w:eastAsiaTheme="majorEastAsia"/>
          <w:bCs/>
        </w:rPr>
        <w:t>.</w:t>
      </w:r>
      <w:r w:rsidRPr="0074449F">
        <w:rPr>
          <w:rFonts w:eastAsiaTheme="majorEastAsia"/>
          <w:bCs/>
        </w:rPr>
        <w:tab/>
      </w:r>
      <w:bookmarkEnd w:id="39"/>
      <w:bookmarkEnd w:id="40"/>
      <w:r w:rsidRPr="0074449F">
        <w:rPr>
          <w:rFonts w:eastAsiaTheme="majorEastAsia"/>
          <w:b/>
          <w:bCs/>
        </w:rPr>
        <w:t>Effective Date</w:t>
      </w:r>
    </w:p>
    <w:p w14:paraId="68868ED3" w14:textId="77777777" w:rsidR="0074449F" w:rsidRPr="0074449F" w:rsidRDefault="0074449F" w:rsidP="0074449F">
      <w:pPr>
        <w:ind w:left="1080" w:hanging="1080"/>
        <w:sectPr w:rsidR="0074449F" w:rsidRPr="0074449F" w:rsidSect="00512E03">
          <w:headerReference w:type="even" r:id="rId16"/>
          <w:headerReference w:type="default" r:id="rId17"/>
          <w:footerReference w:type="default" r:id="rId18"/>
          <w:headerReference w:type="first" r:id="rId19"/>
          <w:footerReference w:type="first" r:id="rId20"/>
          <w:pgSz w:w="12240" w:h="15840" w:code="1"/>
          <w:pgMar w:top="1891" w:right="1440" w:bottom="1260" w:left="1080" w:header="450" w:footer="720" w:gutter="0"/>
          <w:cols w:space="720"/>
          <w:titlePg/>
          <w:docGrid w:linePitch="360"/>
        </w:sectPr>
      </w:pPr>
      <w:r w:rsidRPr="0074449F">
        <w:t>I.R.1.</w:t>
      </w:r>
      <w:r w:rsidRPr="0074449F">
        <w:tab/>
        <w:t>The permit is effective on the date of signature by the Director.</w:t>
      </w:r>
    </w:p>
    <w:p w14:paraId="0D221CBB" w14:textId="77777777" w:rsidR="0074449F" w:rsidRPr="0074449F" w:rsidRDefault="0074449F" w:rsidP="0074449F">
      <w:pPr>
        <w:ind w:left="1080" w:hanging="1080"/>
        <w:rPr>
          <w:b/>
          <w:bCs/>
          <w:i/>
          <w:iCs/>
        </w:rPr>
      </w:pPr>
      <w:r w:rsidRPr="0074449F">
        <w:rPr>
          <w:b/>
          <w:bCs/>
          <w:iCs/>
        </w:rPr>
        <w:t>II.A.</w:t>
      </w:r>
      <w:r w:rsidRPr="0074449F">
        <w:rPr>
          <w:b/>
          <w:bCs/>
          <w:iCs/>
        </w:rPr>
        <w:tab/>
        <w:t>Used Oil Transfer Facility Operations</w:t>
      </w:r>
    </w:p>
    <w:p w14:paraId="70B4F0DF" w14:textId="77777777" w:rsidR="0074449F" w:rsidRPr="0074449F" w:rsidRDefault="0074449F" w:rsidP="0074449F">
      <w:pPr>
        <w:ind w:left="1080" w:hanging="1080"/>
      </w:pPr>
    </w:p>
    <w:p w14:paraId="68898B07" w14:textId="77777777" w:rsidR="0074449F" w:rsidRPr="0074449F" w:rsidRDefault="0074449F" w:rsidP="0074449F">
      <w:pPr>
        <w:tabs>
          <w:tab w:val="left" w:pos="1080"/>
        </w:tabs>
        <w:spacing w:after="180"/>
        <w:ind w:left="1080" w:hanging="1080"/>
      </w:pPr>
      <w:r w:rsidRPr="0074449F">
        <w:t>II.A.1.</w:t>
      </w:r>
      <w:r w:rsidRPr="0074449F">
        <w:tab/>
        <w:t xml:space="preserve">The Permittee is authorized to </w:t>
      </w:r>
      <w:r w:rsidRPr="00F20725">
        <w:t xml:space="preserve">store </w:t>
      </w:r>
      <w:r w:rsidR="007F457A">
        <w:t>233,860</w:t>
      </w:r>
      <w:r w:rsidRPr="00F20725">
        <w:t xml:space="preserve"> </w:t>
      </w:r>
      <w:r w:rsidR="00DA3D8D" w:rsidRPr="00F20725">
        <w:t xml:space="preserve">gallons </w:t>
      </w:r>
      <w:r w:rsidR="00DA3D8D">
        <w:t>of used oil, for up to 35 days</w:t>
      </w:r>
      <w:r w:rsidR="00DA3D8D" w:rsidRPr="00467C84">
        <w:t xml:space="preserve">, as outlined in Table 1 of Attachment </w:t>
      </w:r>
      <w:r w:rsidR="006D60EA" w:rsidRPr="00467C84">
        <w:t>2</w:t>
      </w:r>
      <w:r w:rsidR="006A3E55" w:rsidRPr="00467C84">
        <w:t>.</w:t>
      </w:r>
    </w:p>
    <w:p w14:paraId="7FA77AA8" w14:textId="77777777" w:rsidR="0074449F" w:rsidRPr="0074449F" w:rsidRDefault="0074449F" w:rsidP="0074449F">
      <w:pPr>
        <w:tabs>
          <w:tab w:val="left" w:pos="1080"/>
        </w:tabs>
        <w:spacing w:after="180"/>
        <w:ind w:left="1080" w:hanging="1080"/>
      </w:pPr>
      <w:r w:rsidRPr="0074449F">
        <w:t>II.A.2.</w:t>
      </w:r>
      <w:r w:rsidRPr="0074449F">
        <w:tab/>
        <w:t>Storage in any other type of container is prohibited.</w:t>
      </w:r>
    </w:p>
    <w:p w14:paraId="57198D8B" w14:textId="77777777" w:rsidR="0074449F" w:rsidRPr="0074449F" w:rsidRDefault="0074449F" w:rsidP="0074449F">
      <w:pPr>
        <w:tabs>
          <w:tab w:val="left" w:pos="1080"/>
        </w:tabs>
        <w:spacing w:after="180"/>
        <w:ind w:left="1080" w:hanging="1080"/>
      </w:pPr>
      <w:r w:rsidRPr="0074449F">
        <w:t>II.A.3.</w:t>
      </w:r>
      <w:r w:rsidRPr="0074449F">
        <w:tab/>
        <w:t xml:space="preserve">The Permittee shall only accept </w:t>
      </w:r>
      <w:r w:rsidRPr="00A86B7C">
        <w:t xml:space="preserve">shipments </w:t>
      </w:r>
      <w:r w:rsidR="00DA3D8D" w:rsidRPr="00A86B7C">
        <w:t>(rail or tanker trucks)</w:t>
      </w:r>
      <w:r w:rsidRPr="00A86B7C">
        <w:t xml:space="preserve"> of used </w:t>
      </w:r>
      <w:r w:rsidRPr="0074449F">
        <w:t>oil from Utah</w:t>
      </w:r>
      <w:r w:rsidR="006564DD">
        <w:t>-</w:t>
      </w:r>
      <w:r w:rsidR="00A86B7C">
        <w:t>permitted used oil transporters</w:t>
      </w:r>
      <w:r w:rsidRPr="0074449F">
        <w:t>.</w:t>
      </w:r>
    </w:p>
    <w:p w14:paraId="0A57F9EC" w14:textId="77777777" w:rsidR="0074449F" w:rsidRPr="00536E39" w:rsidRDefault="0074449F" w:rsidP="0074449F">
      <w:pPr>
        <w:tabs>
          <w:tab w:val="left" w:pos="1080"/>
        </w:tabs>
        <w:spacing w:after="180"/>
        <w:ind w:left="1080" w:hanging="1080"/>
        <w:rPr>
          <w:color w:val="000000" w:themeColor="text1"/>
        </w:rPr>
      </w:pPr>
      <w:r w:rsidRPr="00536E39">
        <w:t>II.A.4.</w:t>
      </w:r>
      <w:r w:rsidRPr="00536E39">
        <w:tab/>
      </w:r>
      <w:r w:rsidR="004E5628" w:rsidRPr="00536E39">
        <w:t xml:space="preserve">For shipments of bulk </w:t>
      </w:r>
      <w:r w:rsidR="00B253A2" w:rsidRPr="00536E39">
        <w:t xml:space="preserve">used </w:t>
      </w:r>
      <w:r w:rsidR="004E5628" w:rsidRPr="00536E39">
        <w:t>oil, t</w:t>
      </w:r>
      <w:r w:rsidRPr="00536E39">
        <w:t>he Permittee shall</w:t>
      </w:r>
      <w:r w:rsidR="00B253A2" w:rsidRPr="00536E39">
        <w:t>, within 24 hours of arrival,</w:t>
      </w:r>
      <w:r w:rsidRPr="00536E39">
        <w:t xml:space="preserve"> </w:t>
      </w:r>
      <w:r w:rsidR="00B253A2" w:rsidRPr="00536E39">
        <w:t xml:space="preserve">determine the halogen content of the oil through </w:t>
      </w:r>
      <w:r w:rsidR="00B253A2" w:rsidRPr="00536E39">
        <w:rPr>
          <w:color w:val="000000" w:themeColor="text1"/>
        </w:rPr>
        <w:t>testing</w:t>
      </w:r>
      <w:r w:rsidR="00B253A2" w:rsidRPr="00536E39">
        <w:t xml:space="preserve"> or </w:t>
      </w:r>
      <w:r w:rsidRPr="00536E39">
        <w:t>verif</w:t>
      </w:r>
      <w:r w:rsidR="00B253A2" w:rsidRPr="00536E39">
        <w:t>ication</w:t>
      </w:r>
      <w:r w:rsidRPr="00536E39">
        <w:t xml:space="preserve"> that the transporter delivering the </w:t>
      </w:r>
      <w:r w:rsidRPr="00536E39">
        <w:rPr>
          <w:color w:val="000000" w:themeColor="text1"/>
        </w:rPr>
        <w:t>used oil has recorded the halogen content of the used oil on the shipping documents.</w:t>
      </w:r>
    </w:p>
    <w:p w14:paraId="6C1B7FD7" w14:textId="77777777" w:rsidR="0074449F" w:rsidRPr="00536E39" w:rsidRDefault="0074449F" w:rsidP="0074449F">
      <w:pPr>
        <w:tabs>
          <w:tab w:val="left" w:pos="1080"/>
        </w:tabs>
        <w:spacing w:after="180"/>
        <w:ind w:left="1080" w:hanging="1080"/>
        <w:rPr>
          <w:color w:val="000000" w:themeColor="text1"/>
        </w:rPr>
      </w:pPr>
      <w:r w:rsidRPr="00536E39">
        <w:rPr>
          <w:color w:val="000000" w:themeColor="text1"/>
        </w:rPr>
        <w:t>II.A.5.</w:t>
      </w:r>
      <w:r w:rsidRPr="00536E39">
        <w:rPr>
          <w:color w:val="000000" w:themeColor="text1"/>
        </w:rPr>
        <w:tab/>
      </w:r>
      <w:r w:rsidR="004E5628" w:rsidRPr="00536E39">
        <w:rPr>
          <w:color w:val="000000" w:themeColor="text1"/>
        </w:rPr>
        <w:t xml:space="preserve">For shipments of </w:t>
      </w:r>
      <w:r w:rsidR="007044D7" w:rsidRPr="00536E39">
        <w:rPr>
          <w:color w:val="000000" w:themeColor="text1"/>
        </w:rPr>
        <w:t xml:space="preserve">used </w:t>
      </w:r>
      <w:r w:rsidR="004E5628" w:rsidRPr="00536E39">
        <w:rPr>
          <w:color w:val="000000" w:themeColor="text1"/>
        </w:rPr>
        <w:t xml:space="preserve">oil brought into the Clive </w:t>
      </w:r>
      <w:r w:rsidR="007044D7" w:rsidRPr="00536E39">
        <w:rPr>
          <w:color w:val="000000" w:themeColor="text1"/>
        </w:rPr>
        <w:t>facility in containers, totes, and drums,</w:t>
      </w:r>
      <w:r w:rsidR="004E5628" w:rsidRPr="00536E39">
        <w:rPr>
          <w:color w:val="000000" w:themeColor="text1"/>
        </w:rPr>
        <w:t xml:space="preserve"> </w:t>
      </w:r>
      <w:r w:rsidRPr="00536E39">
        <w:rPr>
          <w:color w:val="000000" w:themeColor="text1"/>
        </w:rPr>
        <w:t xml:space="preserve">the Permittee shall determine the halogen content of the </w:t>
      </w:r>
      <w:r w:rsidR="007044D7" w:rsidRPr="00536E39">
        <w:rPr>
          <w:color w:val="000000" w:themeColor="text1"/>
        </w:rPr>
        <w:t xml:space="preserve">used oil </w:t>
      </w:r>
      <w:r w:rsidRPr="00536E39">
        <w:rPr>
          <w:color w:val="000000" w:themeColor="text1"/>
        </w:rPr>
        <w:t xml:space="preserve">shipment </w:t>
      </w:r>
      <w:r w:rsidR="009273DC" w:rsidRPr="00536E39">
        <w:rPr>
          <w:color w:val="000000" w:themeColor="text1"/>
        </w:rPr>
        <w:t xml:space="preserve">within 10 days of arrival at the facility </w:t>
      </w:r>
      <w:r w:rsidR="00B908A4" w:rsidRPr="00536E39">
        <w:rPr>
          <w:color w:val="000000" w:themeColor="text1"/>
        </w:rPr>
        <w:t>and</w:t>
      </w:r>
      <w:r w:rsidR="009273DC" w:rsidRPr="00536E39">
        <w:rPr>
          <w:color w:val="000000" w:themeColor="text1"/>
        </w:rPr>
        <w:t xml:space="preserve"> before </w:t>
      </w:r>
      <w:r w:rsidR="007044D7" w:rsidRPr="00536E39">
        <w:rPr>
          <w:color w:val="000000" w:themeColor="text1"/>
        </w:rPr>
        <w:t xml:space="preserve">that used oil is </w:t>
      </w:r>
      <w:r w:rsidR="009273DC" w:rsidRPr="00536E39">
        <w:rPr>
          <w:color w:val="000000" w:themeColor="text1"/>
        </w:rPr>
        <w:t>placed in storage</w:t>
      </w:r>
      <w:r w:rsidR="007044D7" w:rsidRPr="00536E39">
        <w:rPr>
          <w:color w:val="000000" w:themeColor="text1"/>
        </w:rPr>
        <w:t xml:space="preserve"> in areas other than the 10-Day Pad</w:t>
      </w:r>
      <w:r w:rsidRPr="00536E39">
        <w:rPr>
          <w:color w:val="000000" w:themeColor="text1"/>
        </w:rPr>
        <w:t>.</w:t>
      </w:r>
    </w:p>
    <w:p w14:paraId="76044247" w14:textId="77777777" w:rsidR="0074449F" w:rsidRPr="009273DC" w:rsidRDefault="0074449F" w:rsidP="0074449F">
      <w:pPr>
        <w:tabs>
          <w:tab w:val="left" w:pos="1080"/>
        </w:tabs>
        <w:spacing w:after="180"/>
        <w:ind w:left="1080" w:hanging="1080"/>
        <w:rPr>
          <w:iCs/>
        </w:rPr>
      </w:pPr>
      <w:r w:rsidRPr="009273DC">
        <w:rPr>
          <w:color w:val="000000" w:themeColor="text1"/>
        </w:rPr>
        <w:t>II.A.5.a.</w:t>
      </w:r>
      <w:r w:rsidRPr="009273DC">
        <w:rPr>
          <w:color w:val="000000" w:themeColor="text1"/>
        </w:rPr>
        <w:tab/>
      </w:r>
      <w:r w:rsidRPr="009273DC">
        <w:rPr>
          <w:iCs/>
          <w:color w:val="000000" w:themeColor="text1"/>
        </w:rPr>
        <w:t xml:space="preserve">The Permittee shall determine the halogen content by collecting a representative sample in accordance with Condition II.D and </w:t>
      </w:r>
      <w:r w:rsidRPr="009273DC">
        <w:rPr>
          <w:iCs/>
        </w:rPr>
        <w:t xml:space="preserve">Attachment </w:t>
      </w:r>
      <w:r w:rsidR="006D60EA" w:rsidRPr="009273DC">
        <w:rPr>
          <w:iCs/>
        </w:rPr>
        <w:t>4</w:t>
      </w:r>
      <w:r w:rsidRPr="009273DC">
        <w:rPr>
          <w:iCs/>
        </w:rPr>
        <w:t xml:space="preserve">, then screening the used oil sample for halogens or by submitting the sample to a Utah-certified laboratory for analysis in accordance with the analytical requirements of Attachment </w:t>
      </w:r>
      <w:r w:rsidR="006D60EA" w:rsidRPr="009273DC">
        <w:rPr>
          <w:iCs/>
        </w:rPr>
        <w:t>4</w:t>
      </w:r>
      <w:r w:rsidR="00087567" w:rsidRPr="009273DC">
        <w:rPr>
          <w:iCs/>
        </w:rPr>
        <w:t>.</w:t>
      </w:r>
    </w:p>
    <w:p w14:paraId="1C6FA2A5" w14:textId="77777777" w:rsidR="0074449F" w:rsidRPr="0074449F" w:rsidRDefault="0074449F" w:rsidP="0074449F">
      <w:pPr>
        <w:tabs>
          <w:tab w:val="left" w:pos="1080"/>
        </w:tabs>
        <w:spacing w:after="180"/>
        <w:ind w:left="1080" w:hanging="1080"/>
        <w:rPr>
          <w:iCs/>
          <w:color w:val="000000" w:themeColor="text1"/>
        </w:rPr>
      </w:pPr>
      <w:r w:rsidRPr="009273DC">
        <w:rPr>
          <w:iCs/>
          <w:color w:val="000000" w:themeColor="text1"/>
        </w:rPr>
        <w:t>II.A.5.b.</w:t>
      </w:r>
      <w:r w:rsidRPr="009273DC">
        <w:rPr>
          <w:iCs/>
          <w:color w:val="000000" w:themeColor="text1"/>
        </w:rPr>
        <w:tab/>
        <w:t>The Permittee shall then record the results of the halogen testing</w:t>
      </w:r>
      <w:r w:rsidR="009273DC">
        <w:rPr>
          <w:iCs/>
          <w:color w:val="000000" w:themeColor="text1"/>
        </w:rPr>
        <w:t>, the date of the test, and the initials of the tester</w:t>
      </w:r>
      <w:r w:rsidRPr="009273DC">
        <w:rPr>
          <w:iCs/>
          <w:color w:val="000000" w:themeColor="text1"/>
        </w:rPr>
        <w:t xml:space="preserve"> on the shipping document prior to shipment from the facility.</w:t>
      </w:r>
    </w:p>
    <w:p w14:paraId="01BF495F" w14:textId="77777777" w:rsidR="0074449F" w:rsidRPr="0074449F" w:rsidRDefault="0074449F" w:rsidP="0074449F">
      <w:pPr>
        <w:tabs>
          <w:tab w:val="left" w:pos="1080"/>
        </w:tabs>
        <w:spacing w:after="180"/>
        <w:ind w:left="1080" w:hanging="1080"/>
        <w:rPr>
          <w:iCs/>
        </w:rPr>
      </w:pPr>
      <w:r w:rsidRPr="0074449F">
        <w:t>II.A.6.</w:t>
      </w:r>
      <w:r w:rsidRPr="0074449F">
        <w:tab/>
      </w:r>
      <w:r w:rsidRPr="0074449F">
        <w:rPr>
          <w:iCs/>
        </w:rPr>
        <w:t>The Permittee is not required to further test used oil from a Utah-registered used oil marketer if the marketer provides, at the time of acceptance, analytical data results documenting that the used oil has been tested for the parameters in R315-15-1.2 o</w:t>
      </w:r>
      <w:r w:rsidR="00087567">
        <w:rPr>
          <w:iCs/>
        </w:rPr>
        <w:t>f the Utah Administrative Code.</w:t>
      </w:r>
    </w:p>
    <w:p w14:paraId="226E622F" w14:textId="77777777" w:rsidR="0074449F" w:rsidRPr="0074449F" w:rsidRDefault="0074449F" w:rsidP="0074449F">
      <w:pPr>
        <w:tabs>
          <w:tab w:val="left" w:pos="1080"/>
        </w:tabs>
        <w:spacing w:after="180"/>
        <w:ind w:left="1080" w:hanging="1080"/>
      </w:pPr>
      <w:r w:rsidRPr="0074449F">
        <w:rPr>
          <w:iCs/>
        </w:rPr>
        <w:t>II.A.7.</w:t>
      </w:r>
      <w:r w:rsidRPr="0074449F">
        <w:rPr>
          <w:iCs/>
        </w:rPr>
        <w:tab/>
      </w:r>
      <w:r w:rsidRPr="0074449F">
        <w:t xml:space="preserve">The Permittee may </w:t>
      </w:r>
      <w:r w:rsidRPr="00072383">
        <w:t xml:space="preserve">accept shipments of used oil </w:t>
      </w:r>
      <w:r w:rsidR="00072383" w:rsidRPr="00072383">
        <w:t xml:space="preserve">in containers, drums, tote tanks, </w:t>
      </w:r>
      <w:r w:rsidR="008A32BD" w:rsidRPr="008A32BD">
        <w:t>closed-top</w:t>
      </w:r>
      <w:r w:rsidR="008A32BD">
        <w:t xml:space="preserve"> </w:t>
      </w:r>
      <w:r w:rsidR="00072383">
        <w:t xml:space="preserve">frac tanks, </w:t>
      </w:r>
      <w:r w:rsidR="00072383" w:rsidRPr="00072383">
        <w:t xml:space="preserve">tanker trucks, and rail cars </w:t>
      </w:r>
      <w:r w:rsidRPr="00072383">
        <w:t>from use</w:t>
      </w:r>
      <w:r w:rsidRPr="0074449F">
        <w:t>d oil transfer facilities, processors/re-refiners and burners with valid EPA identification numbers.</w:t>
      </w:r>
    </w:p>
    <w:p w14:paraId="7FB9600B" w14:textId="77777777" w:rsidR="0074449F" w:rsidRPr="0074449F" w:rsidRDefault="0074449F" w:rsidP="0074449F">
      <w:pPr>
        <w:autoSpaceDE w:val="0"/>
        <w:autoSpaceDN w:val="0"/>
        <w:adjustRightInd w:val="0"/>
        <w:spacing w:after="180"/>
        <w:ind w:left="1080" w:hanging="1080"/>
      </w:pPr>
      <w:r w:rsidRPr="0074449F">
        <w:t>II.A.8.</w:t>
      </w:r>
      <w:r w:rsidRPr="0074449F">
        <w:tab/>
        <w:t>Used oil recovered from oily water shall be managed as used oil in accordance with R315-15 of the Utah Administrative Code and this Permit.</w:t>
      </w:r>
    </w:p>
    <w:p w14:paraId="05A674F8" w14:textId="77777777" w:rsidR="0074449F" w:rsidRPr="0074449F" w:rsidRDefault="0074449F" w:rsidP="0074449F">
      <w:pPr>
        <w:spacing w:after="180"/>
        <w:ind w:left="1080" w:hanging="1080"/>
      </w:pPr>
      <w:r w:rsidRPr="0074449F">
        <w:t>II.A.9.</w:t>
      </w:r>
      <w:r w:rsidRPr="0074449F">
        <w:tab/>
        <w:t>The Permittee shall not accept or store used oil with PCB concentrations greater than or equal to 50 mg/kg (ppm) unless the Permittee complies with TSCA regulations 40 CFR 761.  Used oil containing PCB concentrations greater than or equal to 2 mg/kg but less than 50 mg/kg are subject to both R315-15 of the Utah Administrative Code and 40 CFR 761.</w:t>
      </w:r>
    </w:p>
    <w:p w14:paraId="5DE20204" w14:textId="77777777" w:rsidR="0074449F" w:rsidRPr="00606CB2" w:rsidRDefault="0074449F" w:rsidP="00536E39">
      <w:pPr>
        <w:keepNext/>
        <w:keepLines/>
        <w:spacing w:after="240"/>
        <w:ind w:left="1080" w:hanging="1080"/>
      </w:pPr>
      <w:bookmarkStart w:id="41" w:name="_Toc411235921"/>
      <w:r w:rsidRPr="0074449F">
        <w:rPr>
          <w:b/>
        </w:rPr>
        <w:t>II.B.</w:t>
      </w:r>
      <w:r w:rsidRPr="0074449F">
        <w:rPr>
          <w:b/>
        </w:rPr>
        <w:tab/>
        <w:t xml:space="preserve">Used Oil </w:t>
      </w:r>
      <w:bookmarkEnd w:id="41"/>
      <w:r w:rsidRPr="0074449F">
        <w:rPr>
          <w:b/>
        </w:rPr>
        <w:t>Storage Areas and Secondary Containment</w:t>
      </w:r>
    </w:p>
    <w:p w14:paraId="42744EEF" w14:textId="77777777" w:rsidR="0074449F" w:rsidRPr="0074449F" w:rsidRDefault="0006296D" w:rsidP="00536E39">
      <w:pPr>
        <w:keepNext/>
        <w:keepLines/>
        <w:spacing w:after="240"/>
        <w:ind w:left="1080" w:hanging="1080"/>
        <w:rPr>
          <w:b/>
        </w:rPr>
      </w:pPr>
      <w:r w:rsidRPr="0074449F">
        <w:t>I</w:t>
      </w:r>
      <w:r>
        <w:t>I</w:t>
      </w:r>
      <w:r w:rsidRPr="0074449F">
        <w:t>.</w:t>
      </w:r>
      <w:r>
        <w:t>B.1</w:t>
      </w:r>
      <w:r w:rsidR="00606CB2" w:rsidRPr="00606CB2">
        <w:tab/>
        <w:t xml:space="preserve">The Permittee shall </w:t>
      </w:r>
      <w:r>
        <w:t xml:space="preserve">only </w:t>
      </w:r>
      <w:r w:rsidR="00606CB2" w:rsidRPr="00606CB2">
        <w:t xml:space="preserve">store used oil in areas and manner as described in </w:t>
      </w:r>
      <w:r w:rsidR="00606CB2" w:rsidRPr="00283FB6">
        <w:t xml:space="preserve">Attachment </w:t>
      </w:r>
      <w:r w:rsidR="006D60EA" w:rsidRPr="00283FB6">
        <w:t>2</w:t>
      </w:r>
      <w:r w:rsidR="00606CB2" w:rsidRPr="002F5EDF">
        <w:t xml:space="preserve"> of this permit.</w:t>
      </w:r>
    </w:p>
    <w:p w14:paraId="03050DDB" w14:textId="77777777" w:rsidR="0074449F" w:rsidRPr="0074449F" w:rsidRDefault="0074449F" w:rsidP="0074449F">
      <w:pPr>
        <w:keepNext/>
        <w:keepLines/>
        <w:autoSpaceDE w:val="0"/>
        <w:autoSpaceDN w:val="0"/>
        <w:adjustRightInd w:val="0"/>
        <w:spacing w:after="120"/>
        <w:ind w:left="1080" w:hanging="1080"/>
        <w:rPr>
          <w:b/>
        </w:rPr>
      </w:pPr>
      <w:r w:rsidRPr="0074449F">
        <w:rPr>
          <w:b/>
        </w:rPr>
        <w:t>II.C.</w:t>
      </w:r>
      <w:r w:rsidRPr="0074449F">
        <w:rPr>
          <w:b/>
        </w:rPr>
        <w:tab/>
        <w:t>Used Oil Loading and Unloading Requirements</w:t>
      </w:r>
    </w:p>
    <w:p w14:paraId="73F134AA" w14:textId="73DB6C5D" w:rsidR="0074449F" w:rsidRPr="0074449F" w:rsidRDefault="0074449F" w:rsidP="0074449F">
      <w:pPr>
        <w:keepNext/>
        <w:keepLines/>
        <w:autoSpaceDE w:val="0"/>
        <w:autoSpaceDN w:val="0"/>
        <w:adjustRightInd w:val="0"/>
        <w:spacing w:after="180"/>
        <w:ind w:left="1080" w:hanging="1080"/>
      </w:pPr>
      <w:r w:rsidRPr="0074449F">
        <w:t>II.C.1.</w:t>
      </w:r>
      <w:r w:rsidRPr="0074449F">
        <w:tab/>
        <w:t>The Permittee shall secure the vehicle by positioning wheel chocks and the emergency brakes before loading or unloading used oil from transportation vehicles.</w:t>
      </w:r>
      <w:r w:rsidR="00376DA1" w:rsidRPr="00376DA1">
        <w:t xml:space="preserve"> </w:t>
      </w:r>
    </w:p>
    <w:p w14:paraId="077E611D" w14:textId="77777777" w:rsidR="0074449F" w:rsidRPr="0074449F" w:rsidRDefault="0074449F" w:rsidP="0074449F">
      <w:pPr>
        <w:autoSpaceDE w:val="0"/>
        <w:autoSpaceDN w:val="0"/>
        <w:adjustRightInd w:val="0"/>
        <w:spacing w:after="180"/>
        <w:ind w:left="1080" w:hanging="1080"/>
      </w:pPr>
      <w:r w:rsidRPr="0074449F">
        <w:t>II.C.2.</w:t>
      </w:r>
      <w:r w:rsidRPr="0074449F">
        <w:tab/>
        <w:t>The Permittee shall inspect all used oil collection equipment (e.g., vehicles, tanks, and associated pumping equipment) for any damage prior to use.</w:t>
      </w:r>
    </w:p>
    <w:p w14:paraId="1660499D" w14:textId="77777777" w:rsidR="0074449F" w:rsidRPr="0074449F" w:rsidRDefault="0074449F" w:rsidP="0074449F">
      <w:pPr>
        <w:autoSpaceDE w:val="0"/>
        <w:autoSpaceDN w:val="0"/>
        <w:adjustRightInd w:val="0"/>
        <w:spacing w:after="180"/>
        <w:ind w:left="1080" w:hanging="1080"/>
      </w:pPr>
      <w:r w:rsidRPr="0074449F">
        <w:t>II.C.3.</w:t>
      </w:r>
      <w:r w:rsidRPr="0074449F">
        <w:tab/>
        <w:t>The Permittee shall place buckets or other containers under piping connections to collect drips of used oil during loading and unloading operations.</w:t>
      </w:r>
    </w:p>
    <w:p w14:paraId="06F4C8BB" w14:textId="77777777" w:rsidR="0074449F" w:rsidRPr="00BB1145" w:rsidRDefault="0074449F" w:rsidP="0074449F">
      <w:pPr>
        <w:pStyle w:val="ListParagraph"/>
        <w:tabs>
          <w:tab w:val="left" w:pos="0"/>
        </w:tabs>
        <w:spacing w:after="180"/>
        <w:ind w:left="1080" w:hanging="1080"/>
        <w:contextualSpacing w:val="0"/>
      </w:pPr>
      <w:r w:rsidRPr="0074449F">
        <w:t>II.C.4.</w:t>
      </w:r>
      <w:r w:rsidRPr="0074449F">
        <w:tab/>
        <w:t xml:space="preserve">The Permittee shall ensure the amount of used oil to be loaded will not exceed the current capacity.  The Permittee shall utilize a </w:t>
      </w:r>
      <w:r w:rsidRPr="00BB1145">
        <w:t>calibrated gauging instrument.</w:t>
      </w:r>
    </w:p>
    <w:p w14:paraId="77C5665A" w14:textId="77777777" w:rsidR="0074449F" w:rsidRPr="00BB1145" w:rsidRDefault="0074449F" w:rsidP="0074449F">
      <w:pPr>
        <w:spacing w:after="180"/>
        <w:ind w:left="1080" w:right="36" w:hanging="1080"/>
        <w:rPr>
          <w:bCs/>
          <w:iCs/>
        </w:rPr>
      </w:pPr>
      <w:r w:rsidRPr="00BB1145">
        <w:rPr>
          <w:bCs/>
          <w:iCs/>
        </w:rPr>
        <w:t>II.C.5.</w:t>
      </w:r>
      <w:r w:rsidRPr="00BB1145">
        <w:rPr>
          <w:bCs/>
          <w:iCs/>
        </w:rPr>
        <w:tab/>
        <w:t xml:space="preserve">The Permittee is authorized to transfer used oil between highway vehicles and rail cars or railcars to railcars at a permitted transfer facility in accordance with the rail car loading procedure in </w:t>
      </w:r>
      <w:r w:rsidRPr="00283FB6">
        <w:rPr>
          <w:bCs/>
          <w:iCs/>
        </w:rPr>
        <w:t xml:space="preserve">Attachment </w:t>
      </w:r>
      <w:r w:rsidR="006D60EA" w:rsidRPr="002F5EDF">
        <w:rPr>
          <w:bCs/>
          <w:iCs/>
        </w:rPr>
        <w:t>1</w:t>
      </w:r>
      <w:r w:rsidR="00BB1145" w:rsidRPr="002F5EDF">
        <w:rPr>
          <w:bCs/>
          <w:iCs/>
        </w:rPr>
        <w:t>.</w:t>
      </w:r>
    </w:p>
    <w:p w14:paraId="6AF48247" w14:textId="77777777" w:rsidR="0074449F" w:rsidRPr="00BB1145" w:rsidRDefault="0074449F" w:rsidP="0074449F">
      <w:pPr>
        <w:pStyle w:val="ListParagraph"/>
        <w:tabs>
          <w:tab w:val="left" w:pos="0"/>
        </w:tabs>
        <w:spacing w:before="120" w:after="120"/>
        <w:ind w:left="1080" w:hanging="1080"/>
        <w:contextualSpacing w:val="0"/>
        <w:rPr>
          <w:bCs/>
          <w:iCs/>
        </w:rPr>
      </w:pPr>
      <w:r w:rsidRPr="00BB1145">
        <w:rPr>
          <w:bCs/>
          <w:iCs/>
        </w:rPr>
        <w:t>II.C.6.</w:t>
      </w:r>
      <w:r w:rsidRPr="00BB1145">
        <w:rPr>
          <w:bCs/>
          <w:iCs/>
        </w:rPr>
        <w:tab/>
        <w:t>During loading and unloading operations, a trained operator shall remain at the transfer location and maintain control of the operations throughout the entire used oil transfer.</w:t>
      </w:r>
    </w:p>
    <w:p w14:paraId="4136DA19" w14:textId="77777777" w:rsidR="0074449F" w:rsidRPr="00BB1145" w:rsidRDefault="0074449F" w:rsidP="0074449F">
      <w:pPr>
        <w:pStyle w:val="ListParagraph"/>
        <w:tabs>
          <w:tab w:val="left" w:pos="0"/>
        </w:tabs>
        <w:spacing w:before="120" w:after="120"/>
        <w:ind w:left="1080" w:hanging="1080"/>
        <w:contextualSpacing w:val="0"/>
        <w:rPr>
          <w:b/>
          <w:iCs/>
        </w:rPr>
      </w:pPr>
      <w:r w:rsidRPr="00BB1145">
        <w:rPr>
          <w:b/>
          <w:iCs/>
        </w:rPr>
        <w:t>II.D.</w:t>
      </w:r>
      <w:r w:rsidRPr="00BB1145">
        <w:rPr>
          <w:b/>
          <w:iCs/>
        </w:rPr>
        <w:tab/>
        <w:t xml:space="preserve">Used Oil Sampling and Analysis </w:t>
      </w:r>
    </w:p>
    <w:p w14:paraId="7059D81B" w14:textId="77777777" w:rsidR="0074449F" w:rsidRPr="0074449F" w:rsidRDefault="0074449F" w:rsidP="0074449F">
      <w:pPr>
        <w:pStyle w:val="ListParagraph"/>
        <w:tabs>
          <w:tab w:val="left" w:pos="0"/>
        </w:tabs>
        <w:spacing w:before="120" w:after="120"/>
        <w:ind w:left="1080" w:hanging="1080"/>
        <w:contextualSpacing w:val="0"/>
        <w:rPr>
          <w:iCs/>
        </w:rPr>
      </w:pPr>
      <w:r w:rsidRPr="0074449F">
        <w:rPr>
          <w:iCs/>
        </w:rPr>
        <w:t>II.D.1.</w:t>
      </w:r>
      <w:r w:rsidRPr="0074449F">
        <w:rPr>
          <w:iCs/>
        </w:rPr>
        <w:tab/>
        <w:t xml:space="preserve">The Permittee shall sample and analyze used oil accepted at the facility when required by Condition II.A of this Permit in accordance with the requirements of </w:t>
      </w:r>
      <w:r w:rsidRPr="00283FB6">
        <w:rPr>
          <w:iCs/>
        </w:rPr>
        <w:t xml:space="preserve">Attachment </w:t>
      </w:r>
      <w:r w:rsidR="006D60EA" w:rsidRPr="002F5EDF">
        <w:rPr>
          <w:iCs/>
        </w:rPr>
        <w:t>4</w:t>
      </w:r>
      <w:r w:rsidRPr="002F5EDF">
        <w:rPr>
          <w:iCs/>
        </w:rPr>
        <w:t xml:space="preserve"> (Sampling and Analysis Plan).</w:t>
      </w:r>
    </w:p>
    <w:p w14:paraId="41C47AA5" w14:textId="77777777" w:rsidR="0074449F" w:rsidRPr="0074449F" w:rsidRDefault="0074449F" w:rsidP="0074449F">
      <w:pPr>
        <w:pStyle w:val="ListParagraph"/>
        <w:tabs>
          <w:tab w:val="left" w:pos="0"/>
        </w:tabs>
        <w:spacing w:before="120" w:after="120"/>
        <w:ind w:left="1080" w:hanging="1080"/>
        <w:contextualSpacing w:val="0"/>
        <w:rPr>
          <w:b/>
          <w:iCs/>
        </w:rPr>
      </w:pPr>
      <w:r w:rsidRPr="0074449F">
        <w:rPr>
          <w:iCs/>
        </w:rPr>
        <w:t>II.E.</w:t>
      </w:r>
      <w:r w:rsidRPr="0074449F">
        <w:rPr>
          <w:iCs/>
        </w:rPr>
        <w:tab/>
      </w:r>
      <w:r w:rsidRPr="0074449F">
        <w:rPr>
          <w:b/>
          <w:iCs/>
        </w:rPr>
        <w:t>Used Oil Training</w:t>
      </w:r>
    </w:p>
    <w:p w14:paraId="29A1E914" w14:textId="77777777" w:rsidR="0074449F" w:rsidRPr="0074449F" w:rsidRDefault="0074449F" w:rsidP="0074449F">
      <w:pPr>
        <w:autoSpaceDE w:val="0"/>
        <w:autoSpaceDN w:val="0"/>
        <w:adjustRightInd w:val="0"/>
        <w:spacing w:before="120" w:after="240"/>
        <w:ind w:left="1080" w:hanging="1080"/>
      </w:pPr>
      <w:r w:rsidRPr="0074449F">
        <w:t>II.E.1.</w:t>
      </w:r>
      <w:r w:rsidRPr="0074449F">
        <w:tab/>
        <w:t>The Permittee shall train handlers of used oil in accordance with R315-15-4 of the Utah Administrative Code and the requirements of this Permit.  New employees may not manage used oil without a trained employee present until used oil training is completed.</w:t>
      </w:r>
    </w:p>
    <w:p w14:paraId="437775A3" w14:textId="77777777" w:rsidR="0074449F" w:rsidRPr="0074449F" w:rsidRDefault="0074449F" w:rsidP="0074449F">
      <w:pPr>
        <w:autoSpaceDE w:val="0"/>
        <w:autoSpaceDN w:val="0"/>
        <w:adjustRightInd w:val="0"/>
        <w:spacing w:before="120" w:after="240"/>
        <w:ind w:left="1080" w:hanging="1080"/>
      </w:pPr>
      <w:r w:rsidRPr="0074449F">
        <w:rPr>
          <w:rFonts w:eastAsiaTheme="majorEastAsia"/>
          <w:bCs/>
        </w:rPr>
        <w:t>II.E.</w:t>
      </w:r>
      <w:r w:rsidRPr="0074449F">
        <w:t>2.</w:t>
      </w:r>
      <w:r w:rsidRPr="0074449F">
        <w:tab/>
        <w:t>Employee training shall include documentation that the following topics were covered:  identification of used oil, recordkeeping requirements and facility used oil procedures for handling, transporting, sampling and analysis, emergency response, spill reporting and personal safety.</w:t>
      </w:r>
    </w:p>
    <w:p w14:paraId="58E8D218" w14:textId="77777777" w:rsidR="0074449F" w:rsidRPr="0074449F" w:rsidRDefault="0074449F" w:rsidP="0074449F">
      <w:pPr>
        <w:autoSpaceDE w:val="0"/>
        <w:autoSpaceDN w:val="0"/>
        <w:adjustRightInd w:val="0"/>
        <w:spacing w:before="120" w:after="240"/>
        <w:ind w:left="1080" w:hanging="1080"/>
      </w:pPr>
      <w:r w:rsidRPr="0074449F">
        <w:rPr>
          <w:rFonts w:eastAsiaTheme="majorEastAsia"/>
          <w:bCs/>
        </w:rPr>
        <w:t>II.E.</w:t>
      </w:r>
      <w:r w:rsidRPr="0074449F">
        <w:t>3.</w:t>
      </w:r>
      <w:r w:rsidRPr="0074449F">
        <w:tab/>
        <w:t>The Permittee shall provide, at a minimum, an annual used oil-training refresher course for employees handling used oil.  Additional training is required if the Permittee changes used oil handling procedures.</w:t>
      </w:r>
    </w:p>
    <w:p w14:paraId="76D0C16D" w14:textId="77777777" w:rsidR="0074449F" w:rsidRPr="0074449F" w:rsidRDefault="0074449F" w:rsidP="0074449F">
      <w:pPr>
        <w:autoSpaceDE w:val="0"/>
        <w:autoSpaceDN w:val="0"/>
        <w:adjustRightInd w:val="0"/>
        <w:spacing w:before="120" w:after="240"/>
        <w:ind w:left="1080" w:hanging="1080"/>
      </w:pPr>
      <w:r w:rsidRPr="0074449F">
        <w:rPr>
          <w:rFonts w:eastAsiaTheme="majorEastAsia"/>
          <w:bCs/>
        </w:rPr>
        <w:t>II.E.4</w:t>
      </w:r>
      <w:r w:rsidRPr="0074449F">
        <w:t>.</w:t>
      </w:r>
      <w:r w:rsidRPr="0074449F">
        <w:tab/>
        <w:t>The Permittee shall keep training records for each employee for a minimum of three years.  Employees and supervisors shall sign and date training attendance sheets to document class attendance.</w:t>
      </w:r>
    </w:p>
    <w:p w14:paraId="41996337" w14:textId="77777777" w:rsidR="0074449F" w:rsidRPr="0074449F" w:rsidRDefault="0074449F" w:rsidP="0074449F">
      <w:pPr>
        <w:autoSpaceDE w:val="0"/>
        <w:autoSpaceDN w:val="0"/>
        <w:adjustRightInd w:val="0"/>
        <w:spacing w:before="120" w:after="240"/>
        <w:ind w:left="1080" w:hanging="1080"/>
      </w:pPr>
      <w:r w:rsidRPr="0074449F">
        <w:rPr>
          <w:rFonts w:eastAsiaTheme="majorEastAsia"/>
          <w:bCs/>
        </w:rPr>
        <w:t>II.E.5</w:t>
      </w:r>
      <w:r w:rsidRPr="0074449F">
        <w:t>.</w:t>
      </w:r>
      <w:r w:rsidRPr="0074449F">
        <w:tab/>
        <w:t>Employees collecting and performing field halogen testing shall be trained and shall demonstrate competence in collecting a representative used oil sample and testing for halogens using a CLOR-D-TECT</w:t>
      </w:r>
      <w:r w:rsidRPr="0074449F">
        <w:rPr>
          <w:vertAlign w:val="superscript"/>
        </w:rPr>
        <w:t>®</w:t>
      </w:r>
      <w:r w:rsidRPr="0074449F">
        <w:t xml:space="preserve"> kit prior to fieldwork.</w:t>
      </w:r>
    </w:p>
    <w:p w14:paraId="34800F1F" w14:textId="77777777" w:rsidR="0074449F" w:rsidRPr="0074449F" w:rsidRDefault="0074449F" w:rsidP="0074449F">
      <w:pPr>
        <w:autoSpaceDE w:val="0"/>
        <w:autoSpaceDN w:val="0"/>
        <w:adjustRightInd w:val="0"/>
        <w:spacing w:before="120" w:after="240"/>
        <w:ind w:left="1080" w:hanging="1080"/>
        <w:rPr>
          <w:b/>
        </w:rPr>
      </w:pPr>
      <w:r w:rsidRPr="003C2BCF">
        <w:rPr>
          <w:b/>
        </w:rPr>
        <w:t>I.F.</w:t>
      </w:r>
      <w:r w:rsidRPr="0074449F">
        <w:rPr>
          <w:b/>
        </w:rPr>
        <w:tab/>
        <w:t>Spill Response, Remediation, and Reporting</w:t>
      </w:r>
    </w:p>
    <w:p w14:paraId="2FD0DF72" w14:textId="77777777" w:rsidR="0074449F" w:rsidRPr="0074449F" w:rsidRDefault="0074449F" w:rsidP="0074449F">
      <w:pPr>
        <w:autoSpaceDE w:val="0"/>
        <w:autoSpaceDN w:val="0"/>
        <w:adjustRightInd w:val="0"/>
        <w:spacing w:after="180"/>
        <w:ind w:left="1080" w:hanging="1080"/>
      </w:pPr>
      <w:r w:rsidRPr="0074449F">
        <w:t>II.F.1.</w:t>
      </w:r>
      <w:r w:rsidRPr="0074449F">
        <w:tab/>
        <w:t xml:space="preserve">In accordance with R315-15-9.1(a) of the Utah Administrative Code, the person responsible for a spill shall immediately take appropriate action to minimize the threat to human health and the environment. </w:t>
      </w:r>
      <w:r w:rsidR="0064490C">
        <w:t xml:space="preserve"> </w:t>
      </w:r>
      <w:r w:rsidRPr="0074449F">
        <w:t xml:space="preserve">The Permittee shall </w:t>
      </w:r>
      <w:r w:rsidR="00DF6BBD">
        <w:t xml:space="preserve">notify the DEQ Hotline at (801) </w:t>
      </w:r>
      <w:r w:rsidRPr="0074449F">
        <w:t>536</w:t>
      </w:r>
      <w:r w:rsidRPr="0074449F">
        <w:noBreakHyphen/>
        <w:t>4123 if the spill is greater than 25 gallons or for smaller spills that pose threat to human health or the environment.</w:t>
      </w:r>
    </w:p>
    <w:p w14:paraId="7B18E151" w14:textId="77777777" w:rsidR="0074449F" w:rsidRPr="0074449F" w:rsidRDefault="0074449F" w:rsidP="0074449F">
      <w:pPr>
        <w:autoSpaceDE w:val="0"/>
        <w:autoSpaceDN w:val="0"/>
        <w:adjustRightInd w:val="0"/>
        <w:spacing w:after="180"/>
        <w:ind w:left="1080" w:hanging="1080"/>
      </w:pPr>
      <w:r w:rsidRPr="0074449F">
        <w:t>II.F.2.</w:t>
      </w:r>
      <w:r w:rsidRPr="0074449F">
        <w:tab/>
        <w:t>Responders shall take action to prevent a spill from spreading by utilizing absorbent, booms, pads, rags, etc.</w:t>
      </w:r>
    </w:p>
    <w:p w14:paraId="0488D684" w14:textId="77777777" w:rsidR="0074449F" w:rsidRPr="0074449F" w:rsidRDefault="0074449F" w:rsidP="0074449F">
      <w:pPr>
        <w:autoSpaceDE w:val="0"/>
        <w:autoSpaceDN w:val="0"/>
        <w:adjustRightInd w:val="0"/>
        <w:spacing w:after="180"/>
        <w:ind w:left="1080" w:hanging="1080"/>
      </w:pPr>
      <w:r w:rsidRPr="0074449F">
        <w:t>II.F.3.</w:t>
      </w:r>
      <w:r w:rsidRPr="0074449F">
        <w:tab/>
        <w:t>Once the material is containerized, a waste determination shall be made to determine the material’s disposition.</w:t>
      </w:r>
    </w:p>
    <w:p w14:paraId="109A439F" w14:textId="77777777" w:rsidR="0074449F" w:rsidRPr="0074449F" w:rsidRDefault="0074449F" w:rsidP="0074449F">
      <w:pPr>
        <w:autoSpaceDE w:val="0"/>
        <w:autoSpaceDN w:val="0"/>
        <w:adjustRightInd w:val="0"/>
        <w:spacing w:after="180"/>
        <w:ind w:left="1080" w:hanging="1080"/>
      </w:pPr>
      <w:r w:rsidRPr="0074449F">
        <w:rPr>
          <w:bCs/>
        </w:rPr>
        <w:t>II.F.4.</w:t>
      </w:r>
      <w:r w:rsidRPr="0074449F">
        <w:rPr>
          <w:b/>
          <w:bCs/>
        </w:rPr>
        <w:tab/>
      </w:r>
      <w:r w:rsidRPr="0074449F">
        <w:rPr>
          <w:bCs/>
        </w:rPr>
        <w:t>The Permittee is responsible for the material release and shall recover oil and remediate any residue from the impacted soils, water, or other property or take any other actions as required by the</w:t>
      </w:r>
      <w:r w:rsidRPr="0074449F">
        <w:t xml:space="preserve"> Director until there is no longer a hazard to human health or the environment.</w:t>
      </w:r>
    </w:p>
    <w:p w14:paraId="0920F10C" w14:textId="77777777" w:rsidR="0074449F" w:rsidRPr="0074449F" w:rsidRDefault="0074449F" w:rsidP="0074449F">
      <w:pPr>
        <w:autoSpaceDE w:val="0"/>
        <w:autoSpaceDN w:val="0"/>
        <w:adjustRightInd w:val="0"/>
        <w:spacing w:after="180"/>
        <w:ind w:left="1080" w:hanging="1080"/>
      </w:pPr>
      <w:r w:rsidRPr="0074449F">
        <w:t>II.F.5.</w:t>
      </w:r>
      <w:r w:rsidRPr="0074449F">
        <w:tab/>
        <w:t>All costs associated with the cleanup shall be at the expense of the Permittee.</w:t>
      </w:r>
    </w:p>
    <w:p w14:paraId="4FCC1B5F" w14:textId="77777777" w:rsidR="0074449F" w:rsidRPr="0074449F" w:rsidRDefault="0074449F" w:rsidP="0074449F">
      <w:pPr>
        <w:autoSpaceDE w:val="0"/>
        <w:autoSpaceDN w:val="0"/>
        <w:adjustRightInd w:val="0"/>
        <w:spacing w:after="180"/>
        <w:ind w:left="1080" w:hanging="1080"/>
      </w:pPr>
      <w:r w:rsidRPr="0074449F">
        <w:t>II.F.6.</w:t>
      </w:r>
      <w:r w:rsidRPr="0074449F">
        <w:tab/>
        <w:t>The Permittee shall maintain spill cleanup kits in the used oil storage areas.</w:t>
      </w:r>
    </w:p>
    <w:p w14:paraId="6442E653" w14:textId="77777777" w:rsidR="0074449F" w:rsidRPr="006D60EA" w:rsidRDefault="0074449F" w:rsidP="0074449F">
      <w:pPr>
        <w:pStyle w:val="NormalWeb"/>
        <w:spacing w:before="0" w:beforeAutospacing="0" w:after="180" w:afterAutospacing="0"/>
        <w:ind w:left="1080" w:hanging="1080"/>
      </w:pPr>
      <w:r w:rsidRPr="0074449F">
        <w:t>II.F.7.</w:t>
      </w:r>
      <w:r w:rsidRPr="0074449F">
        <w:tab/>
        <w:t xml:space="preserve">Facility spill kits shall contain, at a minimum, the equipment </w:t>
      </w:r>
      <w:r w:rsidRPr="006D60EA">
        <w:t>listed i</w:t>
      </w:r>
      <w:r w:rsidRPr="002F5EDF">
        <w:t xml:space="preserve">n </w:t>
      </w:r>
      <w:r w:rsidRPr="00283FB6">
        <w:t xml:space="preserve">Attachment </w:t>
      </w:r>
      <w:r w:rsidR="006D60EA" w:rsidRPr="002F5EDF">
        <w:t>5</w:t>
      </w:r>
      <w:r w:rsidR="003719A3">
        <w:t xml:space="preserve"> of this p</w:t>
      </w:r>
      <w:r w:rsidRPr="006D60EA">
        <w:t>ermit and shall be inspected weekly.</w:t>
      </w:r>
    </w:p>
    <w:p w14:paraId="758ADDAF" w14:textId="77777777" w:rsidR="0074449F" w:rsidRPr="0074449F" w:rsidRDefault="0074449F" w:rsidP="0074449F">
      <w:pPr>
        <w:autoSpaceDE w:val="0"/>
        <w:autoSpaceDN w:val="0"/>
        <w:adjustRightInd w:val="0"/>
        <w:spacing w:after="180"/>
        <w:ind w:left="1080" w:hanging="1080"/>
      </w:pPr>
      <w:r w:rsidRPr="0074449F">
        <w:t>II.F.8.</w:t>
      </w:r>
      <w:r w:rsidRPr="0074449F">
        <w:tab/>
        <w:t>The Permittee shall report all relevant information, including the amount of waste generated from cleanup efforts, the characterization of the waste (i.e. hazardous or non-hazardous), final waste determination and disposal records.  The report shall also include actions taken by the Permittee to prevent future spills.</w:t>
      </w:r>
    </w:p>
    <w:p w14:paraId="6B67731D" w14:textId="77777777" w:rsidR="0074449F" w:rsidRPr="0074449F" w:rsidRDefault="0074449F" w:rsidP="0074449F">
      <w:pPr>
        <w:pStyle w:val="NormalWeb"/>
        <w:spacing w:before="0" w:beforeAutospacing="0" w:after="180" w:afterAutospacing="0"/>
        <w:ind w:left="1080" w:hanging="1080"/>
      </w:pPr>
      <w:r w:rsidRPr="0074449F">
        <w:t>II.F.9.</w:t>
      </w:r>
      <w:r w:rsidRPr="0074449F">
        <w:tab/>
        <w:t>An air, rail, highway or water transporter who has discharged used oil shall give notice, if required by 49 CFR 171.15, to the National Response Center at http://nrc.uscg.mil/nrchp.html, (800) 424-8802 or (202) 426-2675</w:t>
      </w:r>
      <w:r w:rsidRPr="0074449F">
        <w:rPr>
          <w:bCs/>
        </w:rPr>
        <w:t xml:space="preserve">.  </w:t>
      </w:r>
      <w:r w:rsidRPr="0074449F">
        <w:t xml:space="preserve">In addition to the notification above, a written report, as required in </w:t>
      </w:r>
      <w:r w:rsidRPr="0074449F">
        <w:rPr>
          <w:bCs/>
        </w:rPr>
        <w:t>49 CFR 171.16</w:t>
      </w:r>
      <w:r w:rsidRPr="0074449F">
        <w:t>, shall be presented to the Director, Office of Hazardous Materials Regulations, Materials Transportation Bureau located in Washington, D.C., 20590.</w:t>
      </w:r>
    </w:p>
    <w:p w14:paraId="7AB81924" w14:textId="77777777" w:rsidR="0074449F" w:rsidRPr="0074449F" w:rsidRDefault="0074449F" w:rsidP="0074449F">
      <w:pPr>
        <w:autoSpaceDE w:val="0"/>
        <w:autoSpaceDN w:val="0"/>
        <w:adjustRightInd w:val="0"/>
        <w:spacing w:before="240" w:after="180"/>
        <w:ind w:left="1080" w:hanging="1080"/>
      </w:pPr>
      <w:r w:rsidRPr="0074449F">
        <w:t>II.F.10.</w:t>
      </w:r>
      <w:r w:rsidRPr="0074449F">
        <w:tab/>
        <w:t>In accordance with R315-15-9.4 of the Utah Administrative Code, the Permittee shall submit to the Director a written report within 15 days of any reportable release of used oil.</w:t>
      </w:r>
    </w:p>
    <w:p w14:paraId="03A972CB" w14:textId="77777777" w:rsidR="0074449F" w:rsidRPr="0074449F" w:rsidRDefault="0074449F" w:rsidP="00932E3A">
      <w:pPr>
        <w:keepNext/>
        <w:keepLines/>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276" w:lineRule="exact"/>
        <w:ind w:left="1080" w:hanging="1080"/>
        <w:rPr>
          <w:b/>
        </w:rPr>
      </w:pPr>
      <w:r w:rsidRPr="0074449F">
        <w:rPr>
          <w:b/>
        </w:rPr>
        <w:t>II.G.</w:t>
      </w:r>
      <w:r w:rsidRPr="0074449F">
        <w:rPr>
          <w:b/>
        </w:rPr>
        <w:tab/>
        <w:t xml:space="preserve">Facility Closure </w:t>
      </w:r>
    </w:p>
    <w:p w14:paraId="16A57AD7" w14:textId="77777777" w:rsidR="0074449F" w:rsidRPr="0074449F" w:rsidRDefault="0074449F" w:rsidP="00932E3A">
      <w:pPr>
        <w:keepNext/>
        <w:keepLines/>
        <w:tabs>
          <w:tab w:val="left" w:pos="-1428"/>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276" w:lineRule="exact"/>
        <w:ind w:left="1080" w:hanging="1080"/>
      </w:pPr>
      <w:r w:rsidRPr="0074449F">
        <w:t>II.G.1.</w:t>
      </w:r>
      <w:r w:rsidRPr="0074449F">
        <w:tab/>
        <w:t xml:space="preserve">The Permittee shall implement the closure plan </w:t>
      </w:r>
      <w:r w:rsidRPr="00283FB6">
        <w:t xml:space="preserve">in Attachment </w:t>
      </w:r>
      <w:r w:rsidR="00F75E41" w:rsidRPr="00283FB6">
        <w:t>7</w:t>
      </w:r>
      <w:r w:rsidR="00DE3977" w:rsidRPr="00283FB6">
        <w:t>,</w:t>
      </w:r>
      <w:r w:rsidR="00DE3977" w:rsidRPr="00F75E41">
        <w:t xml:space="preserve"> </w:t>
      </w:r>
      <w:r w:rsidRPr="00F75E41">
        <w:t xml:space="preserve">which </w:t>
      </w:r>
      <w:r w:rsidRPr="0074449F">
        <w:t xml:space="preserve">evaluates the potential impacts of used oil operations on the surrounding soil, groundwater and surface water in accordance with R315-15-11 of the Utah Administrative Code.  The Permittee shall be responsible for any cleanup of any used oil contamination that has migrated beyond the facility property boundaries in accordance with R315-15-11(d) of the Utah Administrative Code. </w:t>
      </w:r>
    </w:p>
    <w:p w14:paraId="65663A35" w14:textId="77777777" w:rsidR="0074449F" w:rsidRPr="0074449F" w:rsidRDefault="0074449F" w:rsidP="0074449F">
      <w:pPr>
        <w:tabs>
          <w:tab w:val="left" w:pos="-1428"/>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276" w:lineRule="exact"/>
        <w:ind w:left="1080" w:hanging="1080"/>
      </w:pPr>
    </w:p>
    <w:p w14:paraId="1DD3F49F" w14:textId="77777777" w:rsidR="0074449F" w:rsidRPr="0074449F" w:rsidRDefault="0074449F" w:rsidP="0074449F">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276" w:lineRule="exact"/>
        <w:ind w:left="990" w:hanging="990"/>
        <w:sectPr w:rsidR="0074449F" w:rsidRPr="0074449F" w:rsidSect="00376DA1">
          <w:headerReference w:type="even" r:id="rId21"/>
          <w:headerReference w:type="default" r:id="rId22"/>
          <w:headerReference w:type="first" r:id="rId23"/>
          <w:pgSz w:w="12240" w:h="15840" w:code="1"/>
          <w:pgMar w:top="1886" w:right="1440" w:bottom="1267" w:left="1325" w:header="446" w:footer="720" w:gutter="0"/>
          <w:cols w:space="720"/>
          <w:titlePg/>
          <w:docGrid w:linePitch="360"/>
        </w:sectPr>
      </w:pPr>
    </w:p>
    <w:p w14:paraId="675C4AC8" w14:textId="77777777" w:rsidR="005D3E43" w:rsidRPr="009405F0" w:rsidRDefault="005D3E43" w:rsidP="005D3E43">
      <w:pPr>
        <w:pStyle w:val="ListParagraph"/>
        <w:spacing w:before="240" w:after="240"/>
        <w:ind w:left="990" w:hanging="990"/>
        <w:jc w:val="center"/>
        <w:rPr>
          <w:rFonts w:eastAsiaTheme="minorHAnsi"/>
          <w:b/>
          <w:sz w:val="26"/>
          <w:szCs w:val="26"/>
        </w:rPr>
      </w:pPr>
      <w:r w:rsidRPr="009405F0">
        <w:rPr>
          <w:rFonts w:eastAsiaTheme="minorHAnsi"/>
          <w:b/>
          <w:sz w:val="26"/>
          <w:szCs w:val="26"/>
        </w:rPr>
        <w:t>Attachment 1</w:t>
      </w:r>
    </w:p>
    <w:p w14:paraId="5AADBE62" w14:textId="77777777" w:rsidR="005D3E43" w:rsidRPr="009405F0" w:rsidRDefault="005D3E43" w:rsidP="005D3E43">
      <w:pPr>
        <w:pStyle w:val="ListParagraph"/>
        <w:spacing w:before="240" w:after="240"/>
        <w:ind w:left="990" w:hanging="990"/>
        <w:jc w:val="center"/>
        <w:rPr>
          <w:rFonts w:eastAsiaTheme="minorHAnsi"/>
          <w:b/>
          <w:sz w:val="26"/>
          <w:szCs w:val="26"/>
        </w:rPr>
      </w:pPr>
    </w:p>
    <w:p w14:paraId="566DACBD" w14:textId="77777777" w:rsidR="005D3E43" w:rsidRPr="00213F52" w:rsidRDefault="005D3E43" w:rsidP="005D3E43">
      <w:pPr>
        <w:pStyle w:val="ListParagraph"/>
        <w:spacing w:before="240" w:after="240"/>
        <w:ind w:left="990" w:hanging="990"/>
        <w:jc w:val="center"/>
        <w:rPr>
          <w:rFonts w:eastAsiaTheme="minorHAnsi"/>
          <w:b/>
          <w:sz w:val="28"/>
          <w:szCs w:val="28"/>
        </w:rPr>
      </w:pPr>
      <w:r w:rsidRPr="009405F0">
        <w:rPr>
          <w:rFonts w:eastAsiaTheme="minorHAnsi"/>
          <w:b/>
          <w:sz w:val="26"/>
          <w:szCs w:val="26"/>
        </w:rPr>
        <w:t>G</w:t>
      </w:r>
      <w:r w:rsidR="00213F52" w:rsidRPr="009405F0">
        <w:rPr>
          <w:rFonts w:eastAsiaTheme="minorHAnsi"/>
          <w:b/>
          <w:sz w:val="26"/>
          <w:szCs w:val="26"/>
        </w:rPr>
        <w:t>eneral U</w:t>
      </w:r>
      <w:r w:rsidRPr="009405F0">
        <w:rPr>
          <w:rFonts w:eastAsiaTheme="minorHAnsi"/>
          <w:b/>
          <w:sz w:val="26"/>
          <w:szCs w:val="26"/>
        </w:rPr>
        <w:t>sed Oil Operations</w:t>
      </w:r>
    </w:p>
    <w:p w14:paraId="4888A128" w14:textId="77777777" w:rsidR="00213F52" w:rsidRPr="00213F52" w:rsidRDefault="00213F52" w:rsidP="005D3E43">
      <w:pPr>
        <w:pStyle w:val="ListParagraph"/>
        <w:spacing w:before="240" w:after="240"/>
        <w:ind w:left="990" w:hanging="990"/>
        <w:jc w:val="center"/>
        <w:rPr>
          <w:rFonts w:eastAsiaTheme="minorHAnsi"/>
          <w:b/>
          <w:sz w:val="28"/>
          <w:szCs w:val="28"/>
          <w:highlight w:val="yellow"/>
        </w:rPr>
      </w:pPr>
    </w:p>
    <w:p w14:paraId="3C9B54D9" w14:textId="77777777" w:rsidR="00213F52" w:rsidRPr="00213F52" w:rsidRDefault="00213F52" w:rsidP="005D3E43">
      <w:pPr>
        <w:pStyle w:val="ListParagraph"/>
        <w:spacing w:before="240" w:after="240"/>
        <w:ind w:left="990" w:hanging="990"/>
        <w:jc w:val="center"/>
        <w:rPr>
          <w:rFonts w:eastAsiaTheme="minorHAnsi"/>
          <w:b/>
          <w:sz w:val="28"/>
          <w:szCs w:val="28"/>
          <w:highlight w:val="yellow"/>
        </w:rPr>
      </w:pPr>
    </w:p>
    <w:p w14:paraId="2E12D017" w14:textId="77777777" w:rsidR="00213F52" w:rsidRPr="00B86B6A" w:rsidRDefault="00213F52" w:rsidP="005D3E43">
      <w:pPr>
        <w:pStyle w:val="ListParagraph"/>
        <w:spacing w:before="240" w:after="240"/>
        <w:ind w:left="990" w:hanging="990"/>
        <w:jc w:val="center"/>
        <w:rPr>
          <w:rFonts w:eastAsiaTheme="minorHAnsi"/>
          <w:b/>
          <w:sz w:val="28"/>
          <w:szCs w:val="28"/>
          <w:highlight w:val="yellow"/>
        </w:rPr>
      </w:pPr>
    </w:p>
    <w:p w14:paraId="22C5D23B" w14:textId="77777777" w:rsidR="005D3E43" w:rsidRPr="00B86B6A" w:rsidRDefault="005D3E43" w:rsidP="005D3E43">
      <w:pPr>
        <w:widowControl w:val="0"/>
        <w:shd w:val="clear" w:color="auto" w:fill="FFFFFF"/>
        <w:autoSpaceDE w:val="0"/>
        <w:autoSpaceDN w:val="0"/>
        <w:adjustRightInd w:val="0"/>
        <w:ind w:left="5"/>
        <w:jc w:val="center"/>
        <w:rPr>
          <w:rFonts w:ascii="Arial" w:hAnsi="Arial" w:cs="Arial"/>
          <w:b/>
          <w:spacing w:val="4"/>
        </w:rPr>
      </w:pPr>
      <w:r w:rsidRPr="00B86B6A">
        <w:rPr>
          <w:rFonts w:ascii="Arial" w:hAnsi="Arial" w:cs="Arial"/>
          <w:b/>
          <w:spacing w:val="4"/>
        </w:rPr>
        <w:t>DESCRIPTION OF USED OIL PROCESSES</w:t>
      </w:r>
    </w:p>
    <w:p w14:paraId="1A1EED0A" w14:textId="77777777" w:rsidR="00E10175" w:rsidRPr="00B86B6A" w:rsidRDefault="00E10175" w:rsidP="00E10175">
      <w:pPr>
        <w:widowControl w:val="0"/>
        <w:shd w:val="clear" w:color="auto" w:fill="FFFFFF"/>
        <w:autoSpaceDE w:val="0"/>
        <w:autoSpaceDN w:val="0"/>
        <w:adjustRightInd w:val="0"/>
        <w:ind w:left="5"/>
        <w:rPr>
          <w:rFonts w:ascii="Arial" w:hAnsi="Arial" w:cs="Arial"/>
          <w:b/>
          <w:spacing w:val="4"/>
        </w:rPr>
      </w:pPr>
    </w:p>
    <w:p w14:paraId="2F7856AD" w14:textId="77777777" w:rsidR="00E10175" w:rsidRPr="00B86B6A" w:rsidRDefault="00E10175" w:rsidP="00E10175">
      <w:pPr>
        <w:widowControl w:val="0"/>
        <w:shd w:val="clear" w:color="auto" w:fill="FFFFFF"/>
        <w:autoSpaceDE w:val="0"/>
        <w:autoSpaceDN w:val="0"/>
        <w:adjustRightInd w:val="0"/>
        <w:ind w:left="5"/>
        <w:rPr>
          <w:rFonts w:ascii="Arial" w:hAnsi="Arial" w:cs="Arial"/>
          <w:b/>
          <w:spacing w:val="4"/>
        </w:rPr>
      </w:pPr>
    </w:p>
    <w:p w14:paraId="36A1ED9C" w14:textId="77777777" w:rsidR="005D3E43" w:rsidRPr="00B86B6A" w:rsidRDefault="005D3E43" w:rsidP="00971DF2">
      <w:pPr>
        <w:widowControl w:val="0"/>
        <w:numPr>
          <w:ilvl w:val="0"/>
          <w:numId w:val="7"/>
        </w:numPr>
        <w:shd w:val="clear" w:color="auto" w:fill="FFFFFF"/>
        <w:autoSpaceDE w:val="0"/>
        <w:autoSpaceDN w:val="0"/>
        <w:adjustRightInd w:val="0"/>
        <w:rPr>
          <w:rFonts w:ascii="Arial" w:hAnsi="Arial" w:cs="Arial"/>
          <w:b/>
          <w:spacing w:val="4"/>
          <w:sz w:val="22"/>
          <w:szCs w:val="22"/>
          <w:u w:val="single"/>
        </w:rPr>
      </w:pPr>
      <w:r w:rsidRPr="00B86B6A">
        <w:rPr>
          <w:rFonts w:ascii="Arial" w:hAnsi="Arial" w:cs="Arial"/>
          <w:b/>
          <w:spacing w:val="4"/>
          <w:sz w:val="22"/>
          <w:szCs w:val="22"/>
          <w:u w:val="single"/>
        </w:rPr>
        <w:t>INTRODUCTION</w:t>
      </w:r>
    </w:p>
    <w:p w14:paraId="7D254D70" w14:textId="77777777" w:rsidR="005D3E43" w:rsidRPr="00B86B6A"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1B18C4BD" w14:textId="77777777" w:rsidR="005D3E43" w:rsidRPr="00C70821" w:rsidRDefault="000D7B6A" w:rsidP="00E10175">
      <w:pPr>
        <w:widowControl w:val="0"/>
        <w:shd w:val="clear" w:color="auto" w:fill="FFFFFF"/>
        <w:autoSpaceDE w:val="0"/>
        <w:autoSpaceDN w:val="0"/>
        <w:adjustRightInd w:val="0"/>
        <w:ind w:left="5"/>
        <w:rPr>
          <w:rFonts w:ascii="Arial" w:hAnsi="Arial" w:cs="Arial"/>
          <w:spacing w:val="4"/>
          <w:sz w:val="22"/>
          <w:szCs w:val="22"/>
        </w:rPr>
      </w:pPr>
      <w:r>
        <w:rPr>
          <w:rFonts w:ascii="Arial" w:hAnsi="Arial" w:cs="Arial"/>
          <w:spacing w:val="4"/>
          <w:sz w:val="22"/>
          <w:szCs w:val="22"/>
        </w:rPr>
        <w:t>The Clean Harbors</w:t>
      </w:r>
      <w:r w:rsidR="005D3E43" w:rsidRPr="00B86B6A">
        <w:rPr>
          <w:rFonts w:ascii="Arial" w:hAnsi="Arial" w:cs="Arial"/>
          <w:spacing w:val="4"/>
          <w:sz w:val="22"/>
          <w:szCs w:val="22"/>
        </w:rPr>
        <w:t xml:space="preserve"> Clive, LLC, “Clive” facility will be used as a transfer facility for on-specification used </w:t>
      </w:r>
      <w:r w:rsidR="005D3E43" w:rsidRPr="000D7B6A">
        <w:rPr>
          <w:rFonts w:ascii="Arial" w:hAnsi="Arial" w:cs="Arial"/>
          <w:spacing w:val="4"/>
          <w:sz w:val="22"/>
          <w:szCs w:val="22"/>
        </w:rPr>
        <w:t>oil and off-specification used oil.  Used</w:t>
      </w:r>
      <w:r w:rsidR="005D3E43" w:rsidRPr="00B86B6A">
        <w:rPr>
          <w:rFonts w:ascii="Arial" w:hAnsi="Arial" w:cs="Arial"/>
          <w:spacing w:val="4"/>
          <w:sz w:val="22"/>
          <w:szCs w:val="22"/>
        </w:rPr>
        <w:t xml:space="preserve"> oil may be received from Used Oil Generators, Marketers, Collection Centers</w:t>
      </w:r>
      <w:r w:rsidR="00B86B6A">
        <w:rPr>
          <w:rFonts w:ascii="Arial" w:hAnsi="Arial" w:cs="Arial"/>
          <w:spacing w:val="4"/>
          <w:sz w:val="22"/>
          <w:szCs w:val="22"/>
        </w:rPr>
        <w:t>,</w:t>
      </w:r>
      <w:r w:rsidR="005D3E43" w:rsidRPr="00B86B6A">
        <w:rPr>
          <w:rFonts w:ascii="Arial" w:hAnsi="Arial" w:cs="Arial"/>
          <w:spacing w:val="4"/>
          <w:sz w:val="22"/>
          <w:szCs w:val="22"/>
        </w:rPr>
        <w:t xml:space="preserve"> or Transporters located within or outside the </w:t>
      </w:r>
      <w:r w:rsidR="00B86B6A">
        <w:rPr>
          <w:rFonts w:ascii="Arial" w:hAnsi="Arial" w:cs="Arial"/>
          <w:spacing w:val="4"/>
          <w:sz w:val="22"/>
          <w:szCs w:val="22"/>
        </w:rPr>
        <w:t>s</w:t>
      </w:r>
      <w:r w:rsidR="005D3E43" w:rsidRPr="00B86B6A">
        <w:rPr>
          <w:rFonts w:ascii="Arial" w:hAnsi="Arial" w:cs="Arial"/>
          <w:spacing w:val="4"/>
          <w:sz w:val="22"/>
          <w:szCs w:val="22"/>
        </w:rPr>
        <w:t xml:space="preserve">tate of Utah. </w:t>
      </w:r>
      <w:r w:rsidR="00B86B6A">
        <w:rPr>
          <w:rFonts w:ascii="Arial" w:hAnsi="Arial" w:cs="Arial"/>
          <w:spacing w:val="4"/>
          <w:sz w:val="22"/>
          <w:szCs w:val="22"/>
        </w:rPr>
        <w:t xml:space="preserve"> </w:t>
      </w:r>
      <w:r w:rsidR="005D3E43" w:rsidRPr="00B86B6A">
        <w:rPr>
          <w:rFonts w:ascii="Arial" w:hAnsi="Arial" w:cs="Arial"/>
          <w:spacing w:val="4"/>
          <w:sz w:val="22"/>
          <w:szCs w:val="22"/>
        </w:rPr>
        <w:t xml:space="preserve">The primary purposes of the transfer </w:t>
      </w:r>
      <w:r w:rsidR="005D3E43" w:rsidRPr="00066F04">
        <w:rPr>
          <w:rFonts w:ascii="Arial" w:hAnsi="Arial" w:cs="Arial"/>
          <w:spacing w:val="4"/>
          <w:sz w:val="22"/>
          <w:szCs w:val="22"/>
        </w:rPr>
        <w:t xml:space="preserve">facility will be to consolidate shipments of used oil, provide a location at </w:t>
      </w:r>
      <w:r w:rsidR="005D3E43" w:rsidRPr="000D7B6A">
        <w:rPr>
          <w:rFonts w:ascii="Arial" w:hAnsi="Arial" w:cs="Arial"/>
          <w:spacing w:val="4"/>
          <w:sz w:val="22"/>
          <w:szCs w:val="22"/>
        </w:rPr>
        <w:t>which railcar size</w:t>
      </w:r>
      <w:r w:rsidR="005D3E43" w:rsidRPr="00066F04">
        <w:rPr>
          <w:rFonts w:ascii="Arial" w:hAnsi="Arial" w:cs="Arial"/>
          <w:spacing w:val="4"/>
          <w:sz w:val="22"/>
          <w:szCs w:val="22"/>
        </w:rPr>
        <w:t xml:space="preserve"> shipments of used oil can be transferred to tanker trucks for shipments to used oil burners, and otherwise facilitate the movement of used oil between the </w:t>
      </w:r>
      <w:r>
        <w:rPr>
          <w:rFonts w:ascii="Arial" w:hAnsi="Arial" w:cs="Arial"/>
          <w:spacing w:val="4"/>
          <w:sz w:val="22"/>
          <w:szCs w:val="22"/>
        </w:rPr>
        <w:t>generators or used oil facilities</w:t>
      </w:r>
      <w:r w:rsidR="005D3E43" w:rsidRPr="00066F04">
        <w:rPr>
          <w:rFonts w:ascii="Arial" w:hAnsi="Arial" w:cs="Arial"/>
          <w:spacing w:val="4"/>
          <w:sz w:val="22"/>
          <w:szCs w:val="22"/>
        </w:rPr>
        <w:t xml:space="preserve"> and those facilities </w:t>
      </w:r>
      <w:r w:rsidR="005D3E43" w:rsidRPr="00C70821">
        <w:rPr>
          <w:rFonts w:ascii="Arial" w:hAnsi="Arial" w:cs="Arial"/>
          <w:spacing w:val="4"/>
          <w:sz w:val="22"/>
          <w:szCs w:val="22"/>
        </w:rPr>
        <w:t>that can utilize the used oil for energy recovery.</w:t>
      </w:r>
      <w:r w:rsidR="00066F04" w:rsidRPr="00C70821">
        <w:rPr>
          <w:rFonts w:ascii="Arial" w:hAnsi="Arial" w:cs="Arial"/>
          <w:spacing w:val="4"/>
          <w:sz w:val="22"/>
          <w:szCs w:val="22"/>
        </w:rPr>
        <w:t xml:space="preserve"> </w:t>
      </w:r>
      <w:r w:rsidR="005D3E43" w:rsidRPr="00C70821">
        <w:rPr>
          <w:rFonts w:ascii="Arial" w:hAnsi="Arial" w:cs="Arial"/>
          <w:spacing w:val="4"/>
          <w:sz w:val="22"/>
          <w:szCs w:val="22"/>
        </w:rPr>
        <w:t xml:space="preserve"> The used oil may be shipped to incinerators, cement kilns, industrial boilers or other burners for energy recovery</w:t>
      </w:r>
      <w:r w:rsidR="008A32BD" w:rsidRPr="00C70821">
        <w:rPr>
          <w:rFonts w:ascii="Arial" w:hAnsi="Arial" w:cs="Arial"/>
        </w:rPr>
        <w:t xml:space="preserve"> </w:t>
      </w:r>
      <w:r w:rsidR="008A32BD" w:rsidRPr="00C70821">
        <w:rPr>
          <w:rFonts w:ascii="Arial" w:hAnsi="Arial" w:cs="Arial"/>
          <w:spacing w:val="4"/>
          <w:sz w:val="22"/>
          <w:szCs w:val="22"/>
        </w:rPr>
        <w:t>in accordance with R315-15-6 of the Utah Administrative Code</w:t>
      </w:r>
      <w:r w:rsidR="005D3E43" w:rsidRPr="00C70821">
        <w:rPr>
          <w:rFonts w:ascii="Arial" w:hAnsi="Arial" w:cs="Arial"/>
          <w:spacing w:val="4"/>
          <w:sz w:val="22"/>
          <w:szCs w:val="22"/>
        </w:rPr>
        <w:t xml:space="preserve">.  </w:t>
      </w:r>
      <w:r w:rsidR="00C4263D" w:rsidRPr="00CA3B31">
        <w:rPr>
          <w:rFonts w:ascii="Arial" w:hAnsi="Arial" w:cs="Arial"/>
          <w:spacing w:val="4"/>
          <w:sz w:val="22"/>
          <w:szCs w:val="22"/>
        </w:rPr>
        <w:t>O</w:t>
      </w:r>
      <w:r w:rsidR="005D3E43" w:rsidRPr="00CA3B31">
        <w:rPr>
          <w:rFonts w:ascii="Arial" w:hAnsi="Arial" w:cs="Arial"/>
          <w:spacing w:val="4"/>
          <w:sz w:val="22"/>
          <w:szCs w:val="22"/>
        </w:rPr>
        <w:t>il may be shipped to hazardous w</w:t>
      </w:r>
      <w:r w:rsidR="00066F04" w:rsidRPr="00CA3B31">
        <w:rPr>
          <w:rFonts w:ascii="Arial" w:hAnsi="Arial" w:cs="Arial"/>
          <w:spacing w:val="4"/>
          <w:sz w:val="22"/>
          <w:szCs w:val="22"/>
        </w:rPr>
        <w:t>aste incinerators for disposal</w:t>
      </w:r>
      <w:r w:rsidR="00C4263D" w:rsidRPr="00CA3B31">
        <w:rPr>
          <w:rFonts w:ascii="Arial" w:hAnsi="Arial" w:cs="Arial"/>
          <w:spacing w:val="4"/>
          <w:sz w:val="22"/>
          <w:szCs w:val="22"/>
        </w:rPr>
        <w:t xml:space="preserve"> if it is manifested as a </w:t>
      </w:r>
      <w:r w:rsidR="008A32BD" w:rsidRPr="00CA3B31">
        <w:rPr>
          <w:rFonts w:ascii="Arial" w:hAnsi="Arial" w:cs="Arial"/>
          <w:spacing w:val="4"/>
          <w:sz w:val="22"/>
          <w:szCs w:val="22"/>
        </w:rPr>
        <w:t xml:space="preserve">characterized </w:t>
      </w:r>
      <w:r w:rsidR="00C4263D" w:rsidRPr="00CA3B31">
        <w:rPr>
          <w:rFonts w:ascii="Arial" w:hAnsi="Arial" w:cs="Arial"/>
          <w:spacing w:val="4"/>
          <w:sz w:val="22"/>
          <w:szCs w:val="22"/>
        </w:rPr>
        <w:t>waste rather than used oil</w:t>
      </w:r>
      <w:r w:rsidR="0071749D" w:rsidRPr="00CA3B31">
        <w:rPr>
          <w:rFonts w:ascii="Arial" w:hAnsi="Arial" w:cs="Arial"/>
          <w:spacing w:val="4"/>
          <w:sz w:val="22"/>
          <w:szCs w:val="22"/>
        </w:rPr>
        <w:t xml:space="preserve"> or meets the requirements of R315-15-6.2(a)(3) UAC</w:t>
      </w:r>
      <w:r w:rsidR="00066F04" w:rsidRPr="00CA3B31">
        <w:rPr>
          <w:rFonts w:ascii="Arial" w:hAnsi="Arial" w:cs="Arial"/>
          <w:spacing w:val="4"/>
          <w:sz w:val="22"/>
          <w:szCs w:val="22"/>
        </w:rPr>
        <w:t>.</w:t>
      </w:r>
    </w:p>
    <w:p w14:paraId="204054AA" w14:textId="77777777" w:rsidR="005D3E43" w:rsidRPr="00066F04"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5EFCB49B" w14:textId="77777777" w:rsidR="005D3E43" w:rsidRPr="00066F04"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1FA976A7" w14:textId="77777777" w:rsidR="005D3E43" w:rsidRPr="00066F04" w:rsidRDefault="005D3E43" w:rsidP="00971DF2">
      <w:pPr>
        <w:widowControl w:val="0"/>
        <w:numPr>
          <w:ilvl w:val="0"/>
          <w:numId w:val="7"/>
        </w:numPr>
        <w:shd w:val="clear" w:color="auto" w:fill="FFFFFF"/>
        <w:autoSpaceDE w:val="0"/>
        <w:autoSpaceDN w:val="0"/>
        <w:adjustRightInd w:val="0"/>
        <w:rPr>
          <w:rFonts w:ascii="Arial" w:hAnsi="Arial" w:cs="Arial"/>
          <w:b/>
          <w:spacing w:val="4"/>
          <w:sz w:val="22"/>
          <w:szCs w:val="22"/>
          <w:u w:val="single"/>
        </w:rPr>
      </w:pPr>
      <w:r w:rsidRPr="00066F04">
        <w:rPr>
          <w:rFonts w:ascii="Arial" w:hAnsi="Arial" w:cs="Arial"/>
          <w:b/>
          <w:spacing w:val="4"/>
          <w:sz w:val="22"/>
          <w:szCs w:val="22"/>
          <w:u w:val="single"/>
        </w:rPr>
        <w:t>USED OIL RECEIPTS</w:t>
      </w:r>
    </w:p>
    <w:p w14:paraId="43399E10" w14:textId="77777777" w:rsidR="00E10175" w:rsidRPr="00066F04" w:rsidRDefault="00E10175" w:rsidP="00E10175">
      <w:pPr>
        <w:widowControl w:val="0"/>
        <w:shd w:val="clear" w:color="auto" w:fill="FFFFFF"/>
        <w:autoSpaceDE w:val="0"/>
        <w:autoSpaceDN w:val="0"/>
        <w:adjustRightInd w:val="0"/>
        <w:ind w:left="5"/>
        <w:rPr>
          <w:rFonts w:ascii="Arial" w:hAnsi="Arial" w:cs="Arial"/>
          <w:spacing w:val="4"/>
          <w:sz w:val="22"/>
          <w:szCs w:val="22"/>
        </w:rPr>
      </w:pPr>
    </w:p>
    <w:p w14:paraId="1471AAE6" w14:textId="77777777" w:rsidR="00E10175" w:rsidRPr="00D37132" w:rsidRDefault="00E10175" w:rsidP="00E10175">
      <w:pPr>
        <w:widowControl w:val="0"/>
        <w:shd w:val="clear" w:color="auto" w:fill="FFFFFF"/>
        <w:autoSpaceDE w:val="0"/>
        <w:autoSpaceDN w:val="0"/>
        <w:adjustRightInd w:val="0"/>
        <w:ind w:left="5"/>
        <w:rPr>
          <w:rFonts w:ascii="Arial" w:hAnsi="Arial" w:cs="Arial"/>
          <w:spacing w:val="4"/>
          <w:sz w:val="22"/>
          <w:szCs w:val="22"/>
        </w:rPr>
      </w:pPr>
      <w:r w:rsidRPr="00066F04">
        <w:rPr>
          <w:rFonts w:ascii="Arial" w:hAnsi="Arial" w:cs="Arial"/>
          <w:spacing w:val="4"/>
          <w:sz w:val="22"/>
          <w:szCs w:val="22"/>
        </w:rPr>
        <w:t>On-</w:t>
      </w:r>
      <w:r w:rsidRPr="000D7B6A">
        <w:rPr>
          <w:rFonts w:ascii="Arial" w:hAnsi="Arial" w:cs="Arial"/>
          <w:spacing w:val="4"/>
          <w:sz w:val="22"/>
          <w:szCs w:val="22"/>
        </w:rPr>
        <w:t>specification and off-specification used</w:t>
      </w:r>
      <w:r w:rsidRPr="00066F04">
        <w:rPr>
          <w:rFonts w:ascii="Arial" w:hAnsi="Arial" w:cs="Arial"/>
          <w:spacing w:val="4"/>
          <w:sz w:val="22"/>
          <w:szCs w:val="22"/>
        </w:rPr>
        <w:t xml:space="preserve"> oil </w:t>
      </w:r>
      <w:r w:rsidRPr="00D37132">
        <w:rPr>
          <w:rFonts w:ascii="Arial" w:hAnsi="Arial" w:cs="Arial"/>
          <w:spacing w:val="4"/>
          <w:sz w:val="22"/>
          <w:szCs w:val="22"/>
        </w:rPr>
        <w:t xml:space="preserve">can be received at the Clive facility in </w:t>
      </w:r>
      <w:r w:rsidR="000D7B6A" w:rsidRPr="000D7B6A">
        <w:rPr>
          <w:rFonts w:ascii="Arial" w:hAnsi="Arial" w:cs="Arial"/>
          <w:spacing w:val="4"/>
          <w:sz w:val="22"/>
          <w:szCs w:val="22"/>
        </w:rPr>
        <w:t xml:space="preserve">containers, drums, tote tanks, </w:t>
      </w:r>
      <w:r w:rsidR="0071749D" w:rsidRPr="0071749D">
        <w:rPr>
          <w:rFonts w:ascii="Arial" w:hAnsi="Arial" w:cs="Arial"/>
          <w:spacing w:val="4"/>
          <w:sz w:val="22"/>
          <w:szCs w:val="22"/>
        </w:rPr>
        <w:t xml:space="preserve">closed-top </w:t>
      </w:r>
      <w:r w:rsidR="000D7B6A" w:rsidRPr="000D7B6A">
        <w:rPr>
          <w:rFonts w:ascii="Arial" w:hAnsi="Arial" w:cs="Arial"/>
          <w:spacing w:val="4"/>
          <w:sz w:val="22"/>
          <w:szCs w:val="22"/>
        </w:rPr>
        <w:t>frac tanks, tanker trucks, and rail cars</w:t>
      </w:r>
      <w:r w:rsidRPr="00D37132">
        <w:rPr>
          <w:rFonts w:ascii="Arial" w:hAnsi="Arial" w:cs="Arial"/>
          <w:spacing w:val="4"/>
          <w:sz w:val="22"/>
          <w:szCs w:val="22"/>
        </w:rPr>
        <w:t xml:space="preserve">.  Small containers of used oil may be transported from the Clive facility to the final destination facility via covered van trucks or may be transferred from small containers </w:t>
      </w:r>
      <w:r w:rsidR="00D37132" w:rsidRPr="00D37132">
        <w:rPr>
          <w:rFonts w:ascii="Arial" w:hAnsi="Arial" w:cs="Arial"/>
          <w:spacing w:val="4"/>
          <w:sz w:val="22"/>
          <w:szCs w:val="22"/>
        </w:rPr>
        <w:t>into tanker trucks.  Tank</w:t>
      </w:r>
      <w:r w:rsidR="0071749D">
        <w:rPr>
          <w:rFonts w:ascii="Arial" w:hAnsi="Arial" w:cs="Arial"/>
          <w:spacing w:val="4"/>
          <w:sz w:val="22"/>
          <w:szCs w:val="22"/>
        </w:rPr>
        <w:t>er</w:t>
      </w:r>
      <w:r w:rsidR="00D37132" w:rsidRPr="00D37132">
        <w:rPr>
          <w:rFonts w:ascii="Arial" w:hAnsi="Arial" w:cs="Arial"/>
          <w:spacing w:val="4"/>
          <w:sz w:val="22"/>
          <w:szCs w:val="22"/>
        </w:rPr>
        <w:t xml:space="preserve"> truck</w:t>
      </w:r>
      <w:r w:rsidRPr="00D37132">
        <w:rPr>
          <w:rFonts w:ascii="Arial" w:hAnsi="Arial" w:cs="Arial"/>
          <w:spacing w:val="4"/>
          <w:sz w:val="22"/>
          <w:szCs w:val="22"/>
        </w:rPr>
        <w:t xml:space="preserve"> shipments of used oil re</w:t>
      </w:r>
      <w:r w:rsidR="00D37132" w:rsidRPr="00D37132">
        <w:rPr>
          <w:rFonts w:ascii="Arial" w:hAnsi="Arial" w:cs="Arial"/>
          <w:spacing w:val="4"/>
          <w:sz w:val="22"/>
          <w:szCs w:val="22"/>
        </w:rPr>
        <w:t xml:space="preserve">ceived on </w:t>
      </w:r>
      <w:r w:rsidR="0071749D">
        <w:rPr>
          <w:rFonts w:ascii="Arial" w:hAnsi="Arial" w:cs="Arial"/>
          <w:spacing w:val="4"/>
          <w:sz w:val="22"/>
          <w:szCs w:val="22"/>
        </w:rPr>
        <w:t>third</w:t>
      </w:r>
      <w:r w:rsidR="00D37132" w:rsidRPr="00D37132">
        <w:rPr>
          <w:rFonts w:ascii="Arial" w:hAnsi="Arial" w:cs="Arial"/>
          <w:spacing w:val="4"/>
          <w:sz w:val="22"/>
          <w:szCs w:val="22"/>
        </w:rPr>
        <w:t xml:space="preserve"> party </w:t>
      </w:r>
      <w:r w:rsidR="0071749D">
        <w:rPr>
          <w:rFonts w:ascii="Arial" w:hAnsi="Arial" w:cs="Arial"/>
          <w:spacing w:val="4"/>
          <w:sz w:val="22"/>
          <w:szCs w:val="22"/>
        </w:rPr>
        <w:t xml:space="preserve">Utah-permitted </w:t>
      </w:r>
      <w:r w:rsidR="00D37132" w:rsidRPr="00D37132">
        <w:rPr>
          <w:rFonts w:ascii="Arial" w:hAnsi="Arial" w:cs="Arial"/>
          <w:spacing w:val="4"/>
          <w:sz w:val="22"/>
          <w:szCs w:val="22"/>
        </w:rPr>
        <w:t>transporter</w:t>
      </w:r>
      <w:r w:rsidRPr="00D37132">
        <w:rPr>
          <w:rFonts w:ascii="Arial" w:hAnsi="Arial" w:cs="Arial"/>
          <w:spacing w:val="4"/>
          <w:sz w:val="22"/>
          <w:szCs w:val="22"/>
        </w:rPr>
        <w:t xml:space="preserve"> vehicles may be transferred to </w:t>
      </w:r>
      <w:r w:rsidR="0071749D" w:rsidRPr="0071749D">
        <w:rPr>
          <w:rFonts w:ascii="Arial" w:hAnsi="Arial" w:cs="Arial"/>
          <w:spacing w:val="4"/>
          <w:sz w:val="22"/>
          <w:szCs w:val="22"/>
        </w:rPr>
        <w:t xml:space="preserve">closed-top </w:t>
      </w:r>
      <w:r w:rsidR="0071749D">
        <w:rPr>
          <w:rFonts w:ascii="Arial" w:hAnsi="Arial" w:cs="Arial"/>
          <w:spacing w:val="4"/>
          <w:sz w:val="22"/>
          <w:szCs w:val="22"/>
        </w:rPr>
        <w:t>f</w:t>
      </w:r>
      <w:r w:rsidRPr="00D37132">
        <w:rPr>
          <w:rFonts w:ascii="Arial" w:hAnsi="Arial" w:cs="Arial"/>
          <w:spacing w:val="4"/>
          <w:sz w:val="22"/>
          <w:szCs w:val="22"/>
        </w:rPr>
        <w:t xml:space="preserve">rac </w:t>
      </w:r>
      <w:r w:rsidR="0071749D">
        <w:rPr>
          <w:rFonts w:ascii="Arial" w:hAnsi="Arial" w:cs="Arial"/>
          <w:spacing w:val="4"/>
          <w:sz w:val="22"/>
          <w:szCs w:val="22"/>
        </w:rPr>
        <w:t>t</w:t>
      </w:r>
      <w:r w:rsidRPr="00D37132">
        <w:rPr>
          <w:rFonts w:ascii="Arial" w:hAnsi="Arial" w:cs="Arial"/>
          <w:spacing w:val="4"/>
          <w:sz w:val="22"/>
          <w:szCs w:val="22"/>
        </w:rPr>
        <w:t>anks for storage or to Clean Harbor</w:t>
      </w:r>
      <w:r w:rsidR="002F5EDF">
        <w:rPr>
          <w:rFonts w:ascii="Arial" w:hAnsi="Arial" w:cs="Arial"/>
          <w:spacing w:val="4"/>
          <w:sz w:val="22"/>
          <w:szCs w:val="22"/>
        </w:rPr>
        <w:t>’</w:t>
      </w:r>
      <w:r w:rsidRPr="00D37132">
        <w:rPr>
          <w:rFonts w:ascii="Arial" w:hAnsi="Arial" w:cs="Arial"/>
          <w:spacing w:val="4"/>
          <w:sz w:val="22"/>
          <w:szCs w:val="22"/>
        </w:rPr>
        <w:t>s tank</w:t>
      </w:r>
      <w:r w:rsidR="0071749D">
        <w:rPr>
          <w:rFonts w:ascii="Arial" w:hAnsi="Arial" w:cs="Arial"/>
          <w:spacing w:val="4"/>
          <w:sz w:val="22"/>
          <w:szCs w:val="22"/>
        </w:rPr>
        <w:t>er</w:t>
      </w:r>
      <w:r w:rsidRPr="00D37132">
        <w:rPr>
          <w:rFonts w:ascii="Arial" w:hAnsi="Arial" w:cs="Arial"/>
          <w:spacing w:val="4"/>
          <w:sz w:val="22"/>
          <w:szCs w:val="22"/>
        </w:rPr>
        <w:t xml:space="preserve"> trucks for shipment to the final destination facility.</w:t>
      </w:r>
    </w:p>
    <w:p w14:paraId="67B60049" w14:textId="77777777" w:rsidR="00E10175" w:rsidRPr="00D37132" w:rsidRDefault="00E10175" w:rsidP="00E10175">
      <w:pPr>
        <w:widowControl w:val="0"/>
        <w:shd w:val="clear" w:color="auto" w:fill="FFFFFF"/>
        <w:autoSpaceDE w:val="0"/>
        <w:autoSpaceDN w:val="0"/>
        <w:adjustRightInd w:val="0"/>
        <w:ind w:left="5"/>
        <w:rPr>
          <w:rFonts w:ascii="Arial" w:hAnsi="Arial" w:cs="Arial"/>
          <w:spacing w:val="4"/>
          <w:sz w:val="22"/>
          <w:szCs w:val="22"/>
        </w:rPr>
      </w:pPr>
    </w:p>
    <w:p w14:paraId="4C35DC57" w14:textId="77777777" w:rsidR="005D3E43" w:rsidRPr="00D37132" w:rsidRDefault="005D3E43" w:rsidP="00E10175">
      <w:pPr>
        <w:widowControl w:val="0"/>
        <w:shd w:val="clear" w:color="auto" w:fill="FFFFFF"/>
        <w:autoSpaceDE w:val="0"/>
        <w:autoSpaceDN w:val="0"/>
        <w:adjustRightInd w:val="0"/>
        <w:ind w:left="5"/>
        <w:rPr>
          <w:rFonts w:ascii="Arial" w:hAnsi="Arial" w:cs="Arial"/>
          <w:spacing w:val="4"/>
          <w:sz w:val="22"/>
          <w:szCs w:val="22"/>
        </w:rPr>
      </w:pPr>
      <w:r w:rsidRPr="00D37132">
        <w:rPr>
          <w:rFonts w:ascii="Arial" w:hAnsi="Arial" w:cs="Arial"/>
          <w:spacing w:val="4"/>
          <w:sz w:val="22"/>
          <w:szCs w:val="22"/>
        </w:rPr>
        <w:t>The primary purposes of the transfer facility will be to consolidate shipments of used oil, provide a location at which railcar size shipments of used oil can be transferred to tanker trucks for shipments to used oil burners, and otherwise facilitate the movement of used oil between the producers and those facilities that can utilize the oil for energy recovery.</w:t>
      </w:r>
      <w:r w:rsidR="00D37132" w:rsidRPr="00D37132">
        <w:rPr>
          <w:rFonts w:ascii="Arial" w:hAnsi="Arial" w:cs="Arial"/>
          <w:spacing w:val="4"/>
          <w:sz w:val="22"/>
          <w:szCs w:val="22"/>
        </w:rPr>
        <w:t xml:space="preserve"> </w:t>
      </w:r>
      <w:r w:rsidRPr="00D37132">
        <w:rPr>
          <w:rFonts w:ascii="Arial" w:hAnsi="Arial" w:cs="Arial"/>
          <w:spacing w:val="4"/>
          <w:sz w:val="22"/>
          <w:szCs w:val="22"/>
        </w:rPr>
        <w:t xml:space="preserve"> </w:t>
      </w:r>
      <w:r w:rsidR="00A92892">
        <w:rPr>
          <w:rFonts w:ascii="Arial" w:hAnsi="Arial" w:cs="Arial"/>
          <w:spacing w:val="4"/>
          <w:sz w:val="22"/>
          <w:szCs w:val="22"/>
        </w:rPr>
        <w:t>S</w:t>
      </w:r>
      <w:r w:rsidRPr="00D37132">
        <w:rPr>
          <w:rFonts w:ascii="Arial" w:hAnsi="Arial" w:cs="Arial"/>
          <w:spacing w:val="4"/>
          <w:sz w:val="22"/>
          <w:szCs w:val="22"/>
        </w:rPr>
        <w:t xml:space="preserve">hipments </w:t>
      </w:r>
      <w:r w:rsidR="00A92892" w:rsidRPr="00D37132">
        <w:rPr>
          <w:rFonts w:ascii="Arial" w:hAnsi="Arial" w:cs="Arial"/>
          <w:spacing w:val="4"/>
          <w:sz w:val="22"/>
          <w:szCs w:val="22"/>
        </w:rPr>
        <w:t xml:space="preserve">of used oil </w:t>
      </w:r>
      <w:r w:rsidR="00A92892">
        <w:rPr>
          <w:rFonts w:ascii="Arial" w:hAnsi="Arial" w:cs="Arial"/>
          <w:spacing w:val="4"/>
          <w:sz w:val="22"/>
          <w:szCs w:val="22"/>
        </w:rPr>
        <w:t>and</w:t>
      </w:r>
      <w:r w:rsidR="00A92892" w:rsidRPr="00D37132">
        <w:rPr>
          <w:rFonts w:ascii="Arial" w:hAnsi="Arial" w:cs="Arial"/>
          <w:spacing w:val="4"/>
          <w:sz w:val="22"/>
          <w:szCs w:val="22"/>
        </w:rPr>
        <w:t xml:space="preserve"> other types of industrial wastes </w:t>
      </w:r>
      <w:r w:rsidRPr="00D37132">
        <w:rPr>
          <w:rFonts w:ascii="Arial" w:hAnsi="Arial" w:cs="Arial"/>
          <w:spacing w:val="4"/>
          <w:sz w:val="22"/>
          <w:szCs w:val="22"/>
        </w:rPr>
        <w:t>may pass through the Clive facility for storage and/or consolidation before being sent on to the final destination facility.</w:t>
      </w:r>
    </w:p>
    <w:p w14:paraId="4952DE0E" w14:textId="77777777" w:rsidR="005D3E43" w:rsidRPr="00D37132"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0B1DA0DF" w14:textId="77777777" w:rsidR="005D3E43" w:rsidRPr="00D37132"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0AB14011" w14:textId="77777777" w:rsidR="005D3E43" w:rsidRPr="00D37132" w:rsidRDefault="005D3E43" w:rsidP="000F2F52">
      <w:pPr>
        <w:keepNext/>
        <w:keepLines/>
        <w:widowControl w:val="0"/>
        <w:numPr>
          <w:ilvl w:val="0"/>
          <w:numId w:val="7"/>
        </w:numPr>
        <w:shd w:val="clear" w:color="auto" w:fill="FFFFFF"/>
        <w:autoSpaceDE w:val="0"/>
        <w:autoSpaceDN w:val="0"/>
        <w:adjustRightInd w:val="0"/>
        <w:rPr>
          <w:rFonts w:ascii="Arial" w:hAnsi="Arial" w:cs="Arial"/>
          <w:b/>
          <w:spacing w:val="4"/>
          <w:sz w:val="22"/>
          <w:szCs w:val="22"/>
          <w:u w:val="single"/>
        </w:rPr>
      </w:pPr>
      <w:r w:rsidRPr="00D37132">
        <w:rPr>
          <w:rFonts w:ascii="Arial" w:hAnsi="Arial" w:cs="Arial"/>
          <w:b/>
          <w:spacing w:val="4"/>
          <w:sz w:val="22"/>
          <w:szCs w:val="22"/>
          <w:u w:val="single"/>
        </w:rPr>
        <w:t>USED OIL OPERATIONS</w:t>
      </w:r>
    </w:p>
    <w:p w14:paraId="4CF3705E" w14:textId="77777777" w:rsidR="005D3E43" w:rsidRPr="00D37132" w:rsidRDefault="005D3E43" w:rsidP="000F2F52">
      <w:pPr>
        <w:keepNext/>
        <w:keepLines/>
        <w:widowControl w:val="0"/>
        <w:shd w:val="clear" w:color="auto" w:fill="FFFFFF"/>
        <w:autoSpaceDE w:val="0"/>
        <w:autoSpaceDN w:val="0"/>
        <w:adjustRightInd w:val="0"/>
        <w:ind w:left="5"/>
        <w:rPr>
          <w:rFonts w:ascii="Arial" w:hAnsi="Arial" w:cs="Arial"/>
          <w:spacing w:val="4"/>
          <w:sz w:val="22"/>
          <w:szCs w:val="22"/>
        </w:rPr>
      </w:pPr>
    </w:p>
    <w:p w14:paraId="322A95B9" w14:textId="77777777" w:rsidR="005D3E43" w:rsidRPr="00710B8B" w:rsidRDefault="005D3E43" w:rsidP="000F2F52">
      <w:pPr>
        <w:keepNext/>
        <w:keepLines/>
        <w:widowControl w:val="0"/>
        <w:shd w:val="clear" w:color="auto" w:fill="FFFFFF"/>
        <w:autoSpaceDE w:val="0"/>
        <w:autoSpaceDN w:val="0"/>
        <w:adjustRightInd w:val="0"/>
        <w:ind w:left="5"/>
        <w:rPr>
          <w:rFonts w:ascii="Arial" w:hAnsi="Arial" w:cs="Arial"/>
          <w:spacing w:val="4"/>
          <w:sz w:val="22"/>
          <w:szCs w:val="22"/>
        </w:rPr>
      </w:pPr>
      <w:r w:rsidRPr="00D37132">
        <w:rPr>
          <w:rFonts w:ascii="Arial" w:hAnsi="Arial" w:cs="Arial"/>
          <w:spacing w:val="4"/>
          <w:sz w:val="22"/>
          <w:szCs w:val="22"/>
        </w:rPr>
        <w:t>The Clive facility will be used for the storage of on-</w:t>
      </w:r>
      <w:r w:rsidRPr="004F7580">
        <w:rPr>
          <w:rFonts w:ascii="Arial" w:hAnsi="Arial" w:cs="Arial"/>
          <w:spacing w:val="4"/>
          <w:sz w:val="22"/>
          <w:szCs w:val="22"/>
        </w:rPr>
        <w:t>specification and off-specification used oil for a period not exceeding 35 days in containers, tank</w:t>
      </w:r>
      <w:r w:rsidR="0071749D">
        <w:rPr>
          <w:rFonts w:ascii="Arial" w:hAnsi="Arial" w:cs="Arial"/>
          <w:spacing w:val="4"/>
          <w:sz w:val="22"/>
          <w:szCs w:val="22"/>
        </w:rPr>
        <w:t>er</w:t>
      </w:r>
      <w:r w:rsidRPr="004F7580">
        <w:rPr>
          <w:rFonts w:ascii="Arial" w:hAnsi="Arial" w:cs="Arial"/>
          <w:spacing w:val="4"/>
          <w:sz w:val="22"/>
          <w:szCs w:val="22"/>
        </w:rPr>
        <w:t xml:space="preserve"> truck</w:t>
      </w:r>
      <w:r w:rsidRPr="00D37132">
        <w:rPr>
          <w:rFonts w:ascii="Arial" w:hAnsi="Arial" w:cs="Arial"/>
          <w:spacing w:val="4"/>
          <w:sz w:val="22"/>
          <w:szCs w:val="22"/>
        </w:rPr>
        <w:t>s, and railcars.  The facility will consolidate shipments of used oil containers between trailer trucks (“truck to truck transfer”).  The facility will also conduct used oil transfer operations between containers and tank</w:t>
      </w:r>
      <w:r w:rsidR="0071749D">
        <w:rPr>
          <w:rFonts w:ascii="Arial" w:hAnsi="Arial" w:cs="Arial"/>
          <w:spacing w:val="4"/>
          <w:sz w:val="22"/>
          <w:szCs w:val="22"/>
        </w:rPr>
        <w:t>er</w:t>
      </w:r>
      <w:r w:rsidRPr="00D37132">
        <w:rPr>
          <w:rFonts w:ascii="Arial" w:hAnsi="Arial" w:cs="Arial"/>
          <w:spacing w:val="4"/>
          <w:sz w:val="22"/>
          <w:szCs w:val="22"/>
        </w:rPr>
        <w:t xml:space="preserve"> trucks, tank</w:t>
      </w:r>
      <w:r w:rsidR="0071749D">
        <w:rPr>
          <w:rFonts w:ascii="Arial" w:hAnsi="Arial" w:cs="Arial"/>
          <w:spacing w:val="4"/>
          <w:sz w:val="22"/>
          <w:szCs w:val="22"/>
        </w:rPr>
        <w:t>er</w:t>
      </w:r>
      <w:r w:rsidRPr="00D37132">
        <w:rPr>
          <w:rFonts w:ascii="Arial" w:hAnsi="Arial" w:cs="Arial"/>
          <w:spacing w:val="4"/>
          <w:sz w:val="22"/>
          <w:szCs w:val="22"/>
        </w:rPr>
        <w:t xml:space="preserve"> trucks and tank</w:t>
      </w:r>
      <w:r w:rsidR="0071749D">
        <w:rPr>
          <w:rFonts w:ascii="Arial" w:hAnsi="Arial" w:cs="Arial"/>
          <w:spacing w:val="4"/>
          <w:sz w:val="22"/>
          <w:szCs w:val="22"/>
        </w:rPr>
        <w:t>er</w:t>
      </w:r>
      <w:r w:rsidRPr="00D37132">
        <w:rPr>
          <w:rFonts w:ascii="Arial" w:hAnsi="Arial" w:cs="Arial"/>
          <w:spacing w:val="4"/>
          <w:sz w:val="22"/>
          <w:szCs w:val="22"/>
        </w:rPr>
        <w:t xml:space="preserve"> trucks, tank</w:t>
      </w:r>
      <w:r w:rsidR="0071749D">
        <w:rPr>
          <w:rFonts w:ascii="Arial" w:hAnsi="Arial" w:cs="Arial"/>
          <w:spacing w:val="4"/>
          <w:sz w:val="22"/>
          <w:szCs w:val="22"/>
        </w:rPr>
        <w:t>er</w:t>
      </w:r>
      <w:r w:rsidRPr="00D37132">
        <w:rPr>
          <w:rFonts w:ascii="Arial" w:hAnsi="Arial" w:cs="Arial"/>
          <w:spacing w:val="4"/>
          <w:sz w:val="22"/>
          <w:szCs w:val="22"/>
        </w:rPr>
        <w:t xml:space="preserve"> trucks and railcars</w:t>
      </w:r>
      <w:r w:rsidR="00D37132" w:rsidRPr="00D37132">
        <w:rPr>
          <w:rFonts w:ascii="Arial" w:hAnsi="Arial" w:cs="Arial"/>
          <w:spacing w:val="4"/>
          <w:sz w:val="22"/>
          <w:szCs w:val="22"/>
        </w:rPr>
        <w:t>,</w:t>
      </w:r>
      <w:r w:rsidRPr="00D37132">
        <w:rPr>
          <w:rFonts w:ascii="Arial" w:hAnsi="Arial" w:cs="Arial"/>
          <w:spacing w:val="4"/>
          <w:sz w:val="22"/>
          <w:szCs w:val="22"/>
        </w:rPr>
        <w:t xml:space="preserve"> and railcars and tank</w:t>
      </w:r>
      <w:r w:rsidR="0071749D">
        <w:rPr>
          <w:rFonts w:ascii="Arial" w:hAnsi="Arial" w:cs="Arial"/>
          <w:spacing w:val="4"/>
          <w:sz w:val="22"/>
          <w:szCs w:val="22"/>
        </w:rPr>
        <w:t>er</w:t>
      </w:r>
      <w:r w:rsidRPr="00D37132">
        <w:rPr>
          <w:rFonts w:ascii="Arial" w:hAnsi="Arial" w:cs="Arial"/>
          <w:spacing w:val="4"/>
          <w:sz w:val="22"/>
          <w:szCs w:val="22"/>
        </w:rPr>
        <w:t xml:space="preserve"> trucks. </w:t>
      </w:r>
      <w:r w:rsidR="00D37132" w:rsidRPr="00D37132">
        <w:rPr>
          <w:rFonts w:ascii="Arial" w:hAnsi="Arial" w:cs="Arial"/>
          <w:spacing w:val="4"/>
          <w:sz w:val="22"/>
          <w:szCs w:val="22"/>
        </w:rPr>
        <w:t xml:space="preserve"> </w:t>
      </w:r>
      <w:r w:rsidRPr="00D37132">
        <w:rPr>
          <w:rFonts w:ascii="Arial" w:hAnsi="Arial" w:cs="Arial"/>
          <w:spacing w:val="4"/>
          <w:sz w:val="22"/>
          <w:szCs w:val="22"/>
        </w:rPr>
        <w:t xml:space="preserve">As needed, the facility may also do container to container transfer of used oil.  The </w:t>
      </w:r>
      <w:r w:rsidRPr="004F7580">
        <w:rPr>
          <w:rFonts w:ascii="Arial" w:hAnsi="Arial" w:cs="Arial"/>
          <w:spacing w:val="4"/>
          <w:sz w:val="22"/>
          <w:szCs w:val="22"/>
        </w:rPr>
        <w:t>facility will not conduct used oil storage in tanks, nor will it conduct</w:t>
      </w:r>
      <w:r w:rsidRPr="00710B8B">
        <w:rPr>
          <w:rFonts w:ascii="Arial" w:hAnsi="Arial" w:cs="Arial"/>
          <w:spacing w:val="4"/>
          <w:sz w:val="22"/>
          <w:szCs w:val="22"/>
        </w:rPr>
        <w:t xml:space="preserve"> used oil processing, re-refining, or burning.</w:t>
      </w:r>
    </w:p>
    <w:p w14:paraId="26BEB04D" w14:textId="77777777" w:rsidR="005D3E43" w:rsidRPr="00710B8B"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7C7E487F" w14:textId="77777777" w:rsidR="005D3E43" w:rsidRPr="004B5CA2" w:rsidRDefault="005D3E43" w:rsidP="00E10175">
      <w:pPr>
        <w:widowControl w:val="0"/>
        <w:shd w:val="clear" w:color="auto" w:fill="FFFFFF"/>
        <w:autoSpaceDE w:val="0"/>
        <w:autoSpaceDN w:val="0"/>
        <w:adjustRightInd w:val="0"/>
        <w:ind w:left="5"/>
        <w:rPr>
          <w:rFonts w:ascii="Arial" w:hAnsi="Arial" w:cs="Arial"/>
          <w:spacing w:val="4"/>
          <w:sz w:val="22"/>
          <w:szCs w:val="22"/>
        </w:rPr>
      </w:pPr>
      <w:r w:rsidRPr="00710B8B">
        <w:rPr>
          <w:rFonts w:ascii="Arial" w:hAnsi="Arial" w:cs="Arial"/>
          <w:spacing w:val="4"/>
          <w:sz w:val="22"/>
          <w:szCs w:val="22"/>
        </w:rPr>
        <w:t xml:space="preserve">Used oil storage and transfer will be </w:t>
      </w:r>
      <w:r w:rsidRPr="00BC5AC3">
        <w:rPr>
          <w:rFonts w:ascii="Arial" w:hAnsi="Arial" w:cs="Arial"/>
          <w:spacing w:val="4"/>
          <w:sz w:val="22"/>
          <w:szCs w:val="22"/>
        </w:rPr>
        <w:t xml:space="preserve">conducted in the areas of the facility identified in </w:t>
      </w:r>
      <w:r w:rsidR="00407478" w:rsidRPr="00BC5AC3">
        <w:rPr>
          <w:rFonts w:ascii="Arial" w:hAnsi="Arial" w:cs="Arial"/>
          <w:spacing w:val="4"/>
          <w:sz w:val="22"/>
          <w:szCs w:val="22"/>
        </w:rPr>
        <w:t>Attachment 2</w:t>
      </w:r>
      <w:r w:rsidRPr="00BC5AC3">
        <w:rPr>
          <w:rFonts w:ascii="Arial" w:hAnsi="Arial" w:cs="Arial"/>
          <w:spacing w:val="4"/>
          <w:sz w:val="22"/>
          <w:szCs w:val="22"/>
        </w:rPr>
        <w:t xml:space="preserve"> of this </w:t>
      </w:r>
      <w:r w:rsidR="00407478" w:rsidRPr="00BC5AC3">
        <w:rPr>
          <w:rFonts w:ascii="Arial" w:hAnsi="Arial" w:cs="Arial"/>
          <w:spacing w:val="4"/>
          <w:sz w:val="22"/>
          <w:szCs w:val="22"/>
        </w:rPr>
        <w:t>permit</w:t>
      </w:r>
      <w:r w:rsidRPr="00BC5AC3">
        <w:rPr>
          <w:rFonts w:ascii="Arial" w:hAnsi="Arial" w:cs="Arial"/>
          <w:spacing w:val="4"/>
          <w:sz w:val="22"/>
          <w:szCs w:val="22"/>
        </w:rPr>
        <w:t>.  The followin</w:t>
      </w:r>
      <w:r w:rsidRPr="00710B8B">
        <w:rPr>
          <w:rFonts w:ascii="Arial" w:hAnsi="Arial" w:cs="Arial"/>
          <w:spacing w:val="4"/>
          <w:sz w:val="22"/>
          <w:szCs w:val="22"/>
        </w:rPr>
        <w:t xml:space="preserve">g provides a general description </w:t>
      </w:r>
      <w:r w:rsidRPr="004B5CA2">
        <w:rPr>
          <w:rFonts w:ascii="Arial" w:hAnsi="Arial" w:cs="Arial"/>
          <w:spacing w:val="4"/>
          <w:sz w:val="22"/>
          <w:szCs w:val="22"/>
        </w:rPr>
        <w:t xml:space="preserve">of the movement of </w:t>
      </w:r>
      <w:r w:rsidR="00BB39CE">
        <w:rPr>
          <w:rFonts w:ascii="Arial" w:hAnsi="Arial" w:cs="Arial"/>
          <w:spacing w:val="4"/>
          <w:sz w:val="22"/>
          <w:szCs w:val="22"/>
        </w:rPr>
        <w:t>used</w:t>
      </w:r>
      <w:r w:rsidRPr="004B5CA2">
        <w:rPr>
          <w:rFonts w:ascii="Arial" w:hAnsi="Arial" w:cs="Arial"/>
          <w:spacing w:val="4"/>
          <w:sz w:val="22"/>
          <w:szCs w:val="22"/>
        </w:rPr>
        <w:t xml:space="preserve"> oil through the facility:</w:t>
      </w:r>
    </w:p>
    <w:p w14:paraId="13B017C4" w14:textId="77777777" w:rsidR="005D3E43" w:rsidRPr="004B5CA2"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658C75C5" w14:textId="77777777" w:rsidR="005D3E43" w:rsidRPr="004B5CA2" w:rsidRDefault="005D3E43" w:rsidP="00971DF2">
      <w:pPr>
        <w:widowControl w:val="0"/>
        <w:numPr>
          <w:ilvl w:val="1"/>
          <w:numId w:val="7"/>
        </w:numPr>
        <w:shd w:val="clear" w:color="auto" w:fill="FFFFFF"/>
        <w:autoSpaceDE w:val="0"/>
        <w:autoSpaceDN w:val="0"/>
        <w:adjustRightInd w:val="0"/>
        <w:rPr>
          <w:rFonts w:ascii="Arial" w:hAnsi="Arial" w:cs="Arial"/>
          <w:b/>
          <w:spacing w:val="4"/>
          <w:sz w:val="22"/>
          <w:szCs w:val="22"/>
        </w:rPr>
      </w:pPr>
      <w:r w:rsidRPr="004B5CA2">
        <w:rPr>
          <w:rFonts w:ascii="Arial" w:hAnsi="Arial" w:cs="Arial"/>
          <w:b/>
          <w:spacing w:val="4"/>
          <w:sz w:val="22"/>
          <w:szCs w:val="22"/>
        </w:rPr>
        <w:t>Railcars</w:t>
      </w:r>
      <w:r w:rsidRPr="004B5CA2">
        <w:rPr>
          <w:rFonts w:ascii="Arial" w:hAnsi="Arial" w:cs="Arial"/>
          <w:b/>
          <w:spacing w:val="4"/>
          <w:sz w:val="22"/>
          <w:szCs w:val="22"/>
        </w:rPr>
        <w:br/>
      </w:r>
    </w:p>
    <w:p w14:paraId="588EEFEA" w14:textId="77777777" w:rsidR="005D3E43" w:rsidRDefault="004B653A" w:rsidP="00212570">
      <w:pPr>
        <w:autoSpaceDE w:val="0"/>
        <w:autoSpaceDN w:val="0"/>
        <w:adjustRightInd w:val="0"/>
        <w:rPr>
          <w:rFonts w:ascii="Arial" w:hAnsi="Arial" w:cs="Arial"/>
          <w:spacing w:val="4"/>
          <w:sz w:val="22"/>
          <w:szCs w:val="22"/>
        </w:rPr>
      </w:pPr>
      <w:r w:rsidRPr="004B653A">
        <w:rPr>
          <w:rFonts w:ascii="Arial" w:hAnsi="Arial" w:cs="Arial"/>
          <w:spacing w:val="4"/>
          <w:sz w:val="22"/>
          <w:szCs w:val="22"/>
        </w:rPr>
        <w:t>Located outside the facility fence line, is a large expanse of rail track that leads from the facility gate</w:t>
      </w:r>
      <w:r>
        <w:rPr>
          <w:rFonts w:ascii="Arial" w:hAnsi="Arial" w:cs="Arial"/>
          <w:spacing w:val="4"/>
          <w:sz w:val="22"/>
          <w:szCs w:val="22"/>
        </w:rPr>
        <w:t xml:space="preserve"> to the Union Pacific Rail Road. </w:t>
      </w:r>
      <w:r w:rsidRPr="004B653A">
        <w:rPr>
          <w:rFonts w:ascii="Arial" w:hAnsi="Arial" w:cs="Arial"/>
          <w:spacing w:val="4"/>
          <w:sz w:val="22"/>
          <w:szCs w:val="22"/>
        </w:rPr>
        <w:t xml:space="preserve"> </w:t>
      </w:r>
      <w:r>
        <w:rPr>
          <w:rFonts w:ascii="Arial" w:hAnsi="Arial" w:cs="Arial"/>
          <w:spacing w:val="4"/>
          <w:sz w:val="22"/>
          <w:szCs w:val="22"/>
        </w:rPr>
        <w:t>T</w:t>
      </w:r>
      <w:r w:rsidRPr="004B653A">
        <w:rPr>
          <w:rFonts w:ascii="Arial" w:hAnsi="Arial" w:cs="Arial"/>
          <w:spacing w:val="4"/>
          <w:sz w:val="22"/>
          <w:szCs w:val="22"/>
        </w:rPr>
        <w:t xml:space="preserve">his expanse of track is known as the Clive Rail Spur.  </w:t>
      </w:r>
      <w:r w:rsidR="00E80754" w:rsidRPr="004B653A">
        <w:rPr>
          <w:rFonts w:ascii="Arial" w:hAnsi="Arial" w:cs="Arial"/>
          <w:spacing w:val="4"/>
          <w:sz w:val="22"/>
          <w:szCs w:val="22"/>
        </w:rPr>
        <w:t>Railcars containing on-specification and off-specification used oil will be dropped off at the Clean Harbors Clive rail spur to be picked up by the site rail engine</w:t>
      </w:r>
      <w:r w:rsidRPr="004B653A">
        <w:rPr>
          <w:rFonts w:ascii="Arial" w:hAnsi="Arial" w:cs="Arial"/>
          <w:spacing w:val="4"/>
          <w:sz w:val="22"/>
          <w:szCs w:val="22"/>
        </w:rPr>
        <w:t xml:space="preserve"> and brought inside the facility gate for storage and transfer. </w:t>
      </w:r>
      <w:r w:rsidR="00E80754" w:rsidRPr="004B653A">
        <w:rPr>
          <w:rFonts w:ascii="Arial" w:hAnsi="Arial" w:cs="Arial"/>
          <w:spacing w:val="4"/>
          <w:sz w:val="22"/>
          <w:szCs w:val="22"/>
        </w:rPr>
        <w:t xml:space="preserve"> </w:t>
      </w:r>
      <w:r w:rsidRPr="004B653A">
        <w:rPr>
          <w:rFonts w:ascii="Arial" w:hAnsi="Arial" w:cs="Arial"/>
          <w:spacing w:val="4"/>
          <w:sz w:val="22"/>
          <w:szCs w:val="22"/>
        </w:rPr>
        <w:t>N</w:t>
      </w:r>
      <w:r w:rsidR="00E80754" w:rsidRPr="004B653A">
        <w:rPr>
          <w:rFonts w:ascii="Arial" w:hAnsi="Arial" w:cs="Arial"/>
          <w:spacing w:val="4"/>
          <w:sz w:val="22"/>
          <w:szCs w:val="22"/>
        </w:rPr>
        <w:t xml:space="preserve">o sampling or transfer of material will be conducted at the spur.  </w:t>
      </w:r>
      <w:r w:rsidRPr="004B653A">
        <w:rPr>
          <w:rFonts w:ascii="Arial" w:hAnsi="Arial" w:cs="Arial"/>
          <w:spacing w:val="4"/>
          <w:sz w:val="22"/>
          <w:szCs w:val="22"/>
        </w:rPr>
        <w:t xml:space="preserve">Railcars shall remain closed at all times while located at the Clive Rail Spur.  </w:t>
      </w:r>
      <w:r w:rsidR="005D3E43" w:rsidRPr="004B653A">
        <w:rPr>
          <w:rFonts w:ascii="Arial" w:hAnsi="Arial" w:cs="Arial"/>
          <w:spacing w:val="4"/>
          <w:sz w:val="22"/>
          <w:szCs w:val="22"/>
        </w:rPr>
        <w:t>Railcars containing on-specification and off-specification used oil will be pulled inside the f</w:t>
      </w:r>
      <w:r w:rsidR="00212570">
        <w:rPr>
          <w:rFonts w:ascii="Arial" w:hAnsi="Arial" w:cs="Arial"/>
          <w:spacing w:val="4"/>
          <w:sz w:val="22"/>
          <w:szCs w:val="22"/>
        </w:rPr>
        <w:t xml:space="preserve">acility fence-line to </w:t>
      </w:r>
      <w:r w:rsidR="005D3E43" w:rsidRPr="004B653A">
        <w:rPr>
          <w:rFonts w:ascii="Arial" w:hAnsi="Arial" w:cs="Arial"/>
          <w:spacing w:val="4"/>
          <w:sz w:val="22"/>
          <w:szCs w:val="22"/>
        </w:rPr>
        <w:t xml:space="preserve">Area 535, Area </w:t>
      </w:r>
      <w:r w:rsidR="005D3E43" w:rsidRPr="004B5CA2">
        <w:rPr>
          <w:rFonts w:ascii="Arial" w:hAnsi="Arial" w:cs="Arial"/>
          <w:spacing w:val="4"/>
          <w:sz w:val="22"/>
          <w:szCs w:val="22"/>
        </w:rPr>
        <w:t xml:space="preserve">255, or Area 105 for initial inspection, and if required, sampling.  </w:t>
      </w:r>
      <w:r w:rsidR="00212570">
        <w:rPr>
          <w:rFonts w:ascii="Arial" w:hAnsi="Arial" w:cs="Arial"/>
          <w:sz w:val="22"/>
          <w:szCs w:val="22"/>
        </w:rPr>
        <w:t xml:space="preserve">Railcars may also be inspected or sampled before being moved to one of these areas.  </w:t>
      </w:r>
      <w:r w:rsidR="005D3E43" w:rsidRPr="004B5CA2">
        <w:rPr>
          <w:rFonts w:ascii="Arial" w:hAnsi="Arial" w:cs="Arial"/>
          <w:spacing w:val="4"/>
          <w:sz w:val="22"/>
          <w:szCs w:val="22"/>
        </w:rPr>
        <w:t>Tanker trucks will be moved into the specific area and the used oil will be transferred from the railcar to the tanker truck using pumps and hoses, or by gravity.  Used oil transfer will generally occur within a few days of the railcar arriving on-site.  Railcars that are to be stored for an extended period of time, up to the 35 day time limit may be moved inside the buildings located in Areas 255, 535</w:t>
      </w:r>
      <w:r w:rsidR="00986DF7">
        <w:rPr>
          <w:rFonts w:ascii="Arial" w:hAnsi="Arial" w:cs="Arial"/>
          <w:spacing w:val="4"/>
          <w:sz w:val="22"/>
          <w:szCs w:val="22"/>
        </w:rPr>
        <w:t>,</w:t>
      </w:r>
      <w:r w:rsidR="005D3E43" w:rsidRPr="004B5CA2">
        <w:rPr>
          <w:rFonts w:ascii="Arial" w:hAnsi="Arial" w:cs="Arial"/>
          <w:spacing w:val="4"/>
          <w:sz w:val="22"/>
          <w:szCs w:val="22"/>
        </w:rPr>
        <w:t xml:space="preserve"> and 105.</w:t>
      </w:r>
    </w:p>
    <w:p w14:paraId="7E96CCAE" w14:textId="77777777" w:rsidR="00D86AF4" w:rsidRDefault="00D86AF4" w:rsidP="00E10175">
      <w:pPr>
        <w:widowControl w:val="0"/>
        <w:shd w:val="clear" w:color="auto" w:fill="FFFFFF"/>
        <w:autoSpaceDE w:val="0"/>
        <w:autoSpaceDN w:val="0"/>
        <w:adjustRightInd w:val="0"/>
        <w:ind w:left="5"/>
        <w:rPr>
          <w:rFonts w:ascii="Arial" w:hAnsi="Arial" w:cs="Arial"/>
          <w:spacing w:val="4"/>
          <w:sz w:val="22"/>
          <w:szCs w:val="22"/>
        </w:rPr>
      </w:pPr>
    </w:p>
    <w:p w14:paraId="7A3725E5" w14:textId="77777777" w:rsidR="00D86AF4" w:rsidRPr="004B5CA2" w:rsidRDefault="00D86AF4" w:rsidP="00E10175">
      <w:pPr>
        <w:widowControl w:val="0"/>
        <w:shd w:val="clear" w:color="auto" w:fill="FFFFFF"/>
        <w:autoSpaceDE w:val="0"/>
        <w:autoSpaceDN w:val="0"/>
        <w:adjustRightInd w:val="0"/>
        <w:ind w:left="5"/>
        <w:rPr>
          <w:rFonts w:ascii="Arial" w:hAnsi="Arial" w:cs="Arial"/>
          <w:spacing w:val="4"/>
          <w:sz w:val="22"/>
          <w:szCs w:val="22"/>
        </w:rPr>
      </w:pPr>
      <w:r>
        <w:rPr>
          <w:rFonts w:ascii="Arial" w:hAnsi="Arial" w:cs="Arial"/>
          <w:spacing w:val="4"/>
          <w:sz w:val="22"/>
          <w:szCs w:val="22"/>
        </w:rPr>
        <w:t>Railcar loading procedures are described in 5.0 below.</w:t>
      </w:r>
    </w:p>
    <w:p w14:paraId="30B5B79B" w14:textId="77777777" w:rsidR="005D3E43" w:rsidRPr="004B5CA2"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46518110" w14:textId="77777777" w:rsidR="005D3E43" w:rsidRPr="00DF621F" w:rsidRDefault="005D3E43" w:rsidP="00971DF2">
      <w:pPr>
        <w:widowControl w:val="0"/>
        <w:numPr>
          <w:ilvl w:val="1"/>
          <w:numId w:val="7"/>
        </w:numPr>
        <w:shd w:val="clear" w:color="auto" w:fill="FFFFFF"/>
        <w:autoSpaceDE w:val="0"/>
        <w:autoSpaceDN w:val="0"/>
        <w:adjustRightInd w:val="0"/>
        <w:rPr>
          <w:rFonts w:ascii="Arial" w:hAnsi="Arial" w:cs="Arial"/>
          <w:b/>
          <w:spacing w:val="4"/>
          <w:sz w:val="22"/>
          <w:szCs w:val="22"/>
        </w:rPr>
      </w:pPr>
      <w:r w:rsidRPr="004B5CA2">
        <w:rPr>
          <w:rFonts w:ascii="Arial" w:hAnsi="Arial" w:cs="Arial"/>
          <w:b/>
          <w:spacing w:val="4"/>
          <w:sz w:val="22"/>
          <w:szCs w:val="22"/>
        </w:rPr>
        <w:t xml:space="preserve">Tanker Trucks and </w:t>
      </w:r>
      <w:r w:rsidRPr="00DF621F">
        <w:rPr>
          <w:rFonts w:ascii="Arial" w:hAnsi="Arial" w:cs="Arial"/>
          <w:b/>
          <w:spacing w:val="4"/>
          <w:sz w:val="22"/>
          <w:szCs w:val="22"/>
        </w:rPr>
        <w:t>Containers</w:t>
      </w:r>
    </w:p>
    <w:p w14:paraId="3FD10ECA"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52313C44"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r w:rsidRPr="00DF621F">
        <w:rPr>
          <w:rFonts w:ascii="Arial" w:hAnsi="Arial" w:cs="Arial"/>
          <w:spacing w:val="4"/>
          <w:sz w:val="22"/>
          <w:szCs w:val="22"/>
        </w:rPr>
        <w:t xml:space="preserve">Arriving tanker trucks will be brought to the facility sampling station for initial inspection, and if required, sampling.  Following the inspection, the tanker will be moved to the 10-day pad, if it is likely to be sent off-site within a few days.  Tanker trucks that will be stored for an extended period of time, up to the 35 day time limit, may be moved to Areas 106, 105, or 604.  Transfer operations between tanker trucks or between tanker trucks and large containers such as </w:t>
      </w:r>
      <w:r w:rsidR="00BB39CE" w:rsidRPr="00BB39CE">
        <w:rPr>
          <w:rFonts w:ascii="Arial" w:hAnsi="Arial" w:cs="Arial"/>
          <w:spacing w:val="4"/>
          <w:sz w:val="22"/>
          <w:szCs w:val="22"/>
        </w:rPr>
        <w:t xml:space="preserve">closed-top </w:t>
      </w:r>
      <w:r w:rsidR="00BB39CE">
        <w:rPr>
          <w:rFonts w:ascii="Arial" w:hAnsi="Arial" w:cs="Arial"/>
          <w:spacing w:val="4"/>
          <w:sz w:val="22"/>
          <w:szCs w:val="22"/>
        </w:rPr>
        <w:t>f</w:t>
      </w:r>
      <w:r w:rsidRPr="00DF621F">
        <w:rPr>
          <w:rFonts w:ascii="Arial" w:hAnsi="Arial" w:cs="Arial"/>
          <w:spacing w:val="4"/>
          <w:sz w:val="22"/>
          <w:szCs w:val="22"/>
        </w:rPr>
        <w:t xml:space="preserve">rac </w:t>
      </w:r>
      <w:r w:rsidR="00BB39CE">
        <w:rPr>
          <w:rFonts w:ascii="Arial" w:hAnsi="Arial" w:cs="Arial"/>
          <w:spacing w:val="4"/>
          <w:sz w:val="22"/>
          <w:szCs w:val="22"/>
        </w:rPr>
        <w:t>t</w:t>
      </w:r>
      <w:r w:rsidRPr="00DF621F">
        <w:rPr>
          <w:rFonts w:ascii="Arial" w:hAnsi="Arial" w:cs="Arial"/>
          <w:spacing w:val="4"/>
          <w:sz w:val="22"/>
          <w:szCs w:val="22"/>
        </w:rPr>
        <w:t>anks, will be conducted in Areas 106, 105, or 604.</w:t>
      </w:r>
    </w:p>
    <w:p w14:paraId="45E1D139"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03244D5B"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r w:rsidRPr="00DF621F">
        <w:rPr>
          <w:rFonts w:ascii="Arial" w:hAnsi="Arial" w:cs="Arial"/>
          <w:spacing w:val="4"/>
          <w:sz w:val="22"/>
          <w:szCs w:val="22"/>
        </w:rPr>
        <w:t>Trailer truc</w:t>
      </w:r>
      <w:r w:rsidRPr="00B43B8E">
        <w:rPr>
          <w:rFonts w:ascii="Arial" w:hAnsi="Arial" w:cs="Arial"/>
          <w:spacing w:val="4"/>
          <w:sz w:val="22"/>
          <w:szCs w:val="22"/>
        </w:rPr>
        <w:t xml:space="preserve">ks transporting small containers of used oil, (55-gallon drums, totes) will be moved to </w:t>
      </w:r>
      <w:r w:rsidRPr="0001789E">
        <w:rPr>
          <w:rFonts w:ascii="Arial" w:hAnsi="Arial" w:cs="Arial"/>
          <w:spacing w:val="4"/>
          <w:sz w:val="22"/>
          <w:szCs w:val="22"/>
        </w:rPr>
        <w:t xml:space="preserve">Areas </w:t>
      </w:r>
      <w:r w:rsidR="00F73D32" w:rsidRPr="0001789E">
        <w:rPr>
          <w:rFonts w:ascii="Arial" w:hAnsi="Arial" w:cs="Arial"/>
          <w:spacing w:val="4"/>
          <w:sz w:val="22"/>
          <w:szCs w:val="22"/>
        </w:rPr>
        <w:t>101</w:t>
      </w:r>
      <w:r w:rsidR="00F73D32" w:rsidRPr="00B43B8E">
        <w:rPr>
          <w:rFonts w:ascii="Arial" w:hAnsi="Arial" w:cs="Arial"/>
          <w:spacing w:val="4"/>
          <w:sz w:val="22"/>
          <w:szCs w:val="22"/>
        </w:rPr>
        <w:t xml:space="preserve">, </w:t>
      </w:r>
      <w:r w:rsidRPr="00B43B8E">
        <w:rPr>
          <w:rFonts w:ascii="Arial" w:hAnsi="Arial" w:cs="Arial"/>
          <w:spacing w:val="4"/>
          <w:sz w:val="22"/>
          <w:szCs w:val="22"/>
        </w:rPr>
        <w:t>106</w:t>
      </w:r>
      <w:r w:rsidRPr="00DF621F">
        <w:rPr>
          <w:rFonts w:ascii="Arial" w:hAnsi="Arial" w:cs="Arial"/>
          <w:spacing w:val="4"/>
          <w:sz w:val="22"/>
          <w:szCs w:val="22"/>
        </w:rPr>
        <w:t xml:space="preserve">, 105, or 604 and off-loaded.  The containers will be inspected, and if necessary, sampled and stored in these areas for up to 35 days.  Small containers may be bulked into larger containers such as </w:t>
      </w:r>
      <w:r w:rsidR="00BB39CE" w:rsidRPr="00BB39CE">
        <w:rPr>
          <w:rFonts w:ascii="Arial" w:hAnsi="Arial" w:cs="Arial"/>
          <w:spacing w:val="4"/>
          <w:sz w:val="22"/>
          <w:szCs w:val="22"/>
        </w:rPr>
        <w:t xml:space="preserve">closed-top </w:t>
      </w:r>
      <w:r w:rsidR="00BB39CE">
        <w:rPr>
          <w:rFonts w:ascii="Arial" w:hAnsi="Arial" w:cs="Arial"/>
          <w:spacing w:val="4"/>
          <w:sz w:val="22"/>
          <w:szCs w:val="22"/>
        </w:rPr>
        <w:t>f</w:t>
      </w:r>
      <w:r w:rsidRPr="00DF621F">
        <w:rPr>
          <w:rFonts w:ascii="Arial" w:hAnsi="Arial" w:cs="Arial"/>
          <w:spacing w:val="4"/>
          <w:sz w:val="22"/>
          <w:szCs w:val="22"/>
        </w:rPr>
        <w:t xml:space="preserve">rac </w:t>
      </w:r>
      <w:r w:rsidR="00BB39CE">
        <w:rPr>
          <w:rFonts w:ascii="Arial" w:hAnsi="Arial" w:cs="Arial"/>
          <w:spacing w:val="4"/>
          <w:sz w:val="22"/>
          <w:szCs w:val="22"/>
        </w:rPr>
        <w:t>t</w:t>
      </w:r>
      <w:r w:rsidRPr="00DF621F">
        <w:rPr>
          <w:rFonts w:ascii="Arial" w:hAnsi="Arial" w:cs="Arial"/>
          <w:spacing w:val="4"/>
          <w:sz w:val="22"/>
          <w:szCs w:val="22"/>
        </w:rPr>
        <w:t>anks, or into tanker trucks in these areas as well.</w:t>
      </w:r>
    </w:p>
    <w:p w14:paraId="22B840C7"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1199C5ED"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r w:rsidRPr="00DF621F">
        <w:rPr>
          <w:rFonts w:ascii="Arial" w:hAnsi="Arial" w:cs="Arial"/>
          <w:spacing w:val="4"/>
          <w:sz w:val="22"/>
          <w:szCs w:val="22"/>
        </w:rPr>
        <w:t xml:space="preserve">Larger containers such as </w:t>
      </w:r>
      <w:r w:rsidR="00BB39CE" w:rsidRPr="00BB39CE">
        <w:rPr>
          <w:rFonts w:ascii="Arial" w:hAnsi="Arial" w:cs="Arial"/>
          <w:spacing w:val="4"/>
          <w:sz w:val="22"/>
          <w:szCs w:val="22"/>
        </w:rPr>
        <w:t xml:space="preserve">closed-top </w:t>
      </w:r>
      <w:r w:rsidR="00BB39CE">
        <w:rPr>
          <w:rFonts w:ascii="Arial" w:hAnsi="Arial" w:cs="Arial"/>
          <w:spacing w:val="4"/>
          <w:sz w:val="22"/>
          <w:szCs w:val="22"/>
        </w:rPr>
        <w:t>f</w:t>
      </w:r>
      <w:r w:rsidRPr="00DF621F">
        <w:rPr>
          <w:rFonts w:ascii="Arial" w:hAnsi="Arial" w:cs="Arial"/>
          <w:spacing w:val="4"/>
          <w:sz w:val="22"/>
          <w:szCs w:val="22"/>
        </w:rPr>
        <w:t xml:space="preserve">rac </w:t>
      </w:r>
      <w:r w:rsidR="00BB39CE">
        <w:rPr>
          <w:rFonts w:ascii="Arial" w:hAnsi="Arial" w:cs="Arial"/>
          <w:spacing w:val="4"/>
          <w:sz w:val="22"/>
          <w:szCs w:val="22"/>
        </w:rPr>
        <w:t>t</w:t>
      </w:r>
      <w:r w:rsidRPr="00DF621F">
        <w:rPr>
          <w:rFonts w:ascii="Arial" w:hAnsi="Arial" w:cs="Arial"/>
          <w:spacing w:val="4"/>
          <w:sz w:val="22"/>
          <w:szCs w:val="22"/>
        </w:rPr>
        <w:t>anks, may be stored in these areas for up to 35 days.</w:t>
      </w:r>
    </w:p>
    <w:p w14:paraId="534ABEFB"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758D91A0"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53189D49" w14:textId="77777777" w:rsidR="005D3E43" w:rsidRPr="00DF621F" w:rsidRDefault="005D3E43" w:rsidP="00971DF2">
      <w:pPr>
        <w:widowControl w:val="0"/>
        <w:numPr>
          <w:ilvl w:val="0"/>
          <w:numId w:val="7"/>
        </w:numPr>
        <w:shd w:val="clear" w:color="auto" w:fill="FFFFFF"/>
        <w:autoSpaceDE w:val="0"/>
        <w:autoSpaceDN w:val="0"/>
        <w:adjustRightInd w:val="0"/>
        <w:rPr>
          <w:rFonts w:ascii="Arial" w:hAnsi="Arial" w:cs="Arial"/>
          <w:b/>
          <w:spacing w:val="4"/>
          <w:sz w:val="22"/>
          <w:szCs w:val="22"/>
        </w:rPr>
      </w:pPr>
      <w:r w:rsidRPr="00DF621F">
        <w:rPr>
          <w:rFonts w:ascii="Arial" w:hAnsi="Arial" w:cs="Arial"/>
          <w:b/>
          <w:spacing w:val="4"/>
          <w:sz w:val="22"/>
          <w:szCs w:val="22"/>
          <w:u w:val="single"/>
        </w:rPr>
        <w:t>SHIPMENTS OF USED OIL</w:t>
      </w:r>
    </w:p>
    <w:p w14:paraId="7256E497" w14:textId="77777777" w:rsidR="005D3E43" w:rsidRPr="00DF621F" w:rsidRDefault="005D3E43" w:rsidP="00E10175">
      <w:pPr>
        <w:widowControl w:val="0"/>
        <w:shd w:val="clear" w:color="auto" w:fill="FFFFFF"/>
        <w:autoSpaceDE w:val="0"/>
        <w:autoSpaceDN w:val="0"/>
        <w:adjustRightInd w:val="0"/>
        <w:ind w:left="5"/>
        <w:rPr>
          <w:rFonts w:ascii="Arial" w:hAnsi="Arial" w:cs="Arial"/>
          <w:spacing w:val="4"/>
          <w:sz w:val="22"/>
          <w:szCs w:val="22"/>
        </w:rPr>
      </w:pPr>
    </w:p>
    <w:p w14:paraId="0A8C645A" w14:textId="77777777" w:rsidR="00D86AF4" w:rsidRDefault="005D3E43" w:rsidP="00D86AF4">
      <w:pPr>
        <w:widowControl w:val="0"/>
        <w:shd w:val="clear" w:color="auto" w:fill="FFFFFF"/>
        <w:autoSpaceDE w:val="0"/>
        <w:autoSpaceDN w:val="0"/>
        <w:adjustRightInd w:val="0"/>
        <w:ind w:left="5"/>
        <w:rPr>
          <w:rFonts w:ascii="Arial" w:hAnsi="Arial" w:cs="Arial"/>
          <w:spacing w:val="4"/>
          <w:sz w:val="22"/>
          <w:szCs w:val="22"/>
        </w:rPr>
      </w:pPr>
      <w:r w:rsidRPr="00DF621F">
        <w:rPr>
          <w:rFonts w:ascii="Arial" w:hAnsi="Arial" w:cs="Arial"/>
          <w:spacing w:val="4"/>
          <w:sz w:val="22"/>
          <w:szCs w:val="22"/>
        </w:rPr>
        <w:t xml:space="preserve">The Clean Harbors Aragonite, LLC facility will be the primary recipient of shipments of used oil from the Clive facility, but shipments may also be made to other Clean Harbors facilities or to </w:t>
      </w:r>
      <w:r w:rsidR="00BB39CE">
        <w:rPr>
          <w:rFonts w:ascii="Arial" w:hAnsi="Arial" w:cs="Arial"/>
          <w:spacing w:val="4"/>
          <w:sz w:val="22"/>
          <w:szCs w:val="22"/>
        </w:rPr>
        <w:t>third</w:t>
      </w:r>
      <w:r w:rsidRPr="00DF621F">
        <w:rPr>
          <w:rFonts w:ascii="Arial" w:hAnsi="Arial" w:cs="Arial"/>
          <w:spacing w:val="4"/>
          <w:sz w:val="22"/>
          <w:szCs w:val="22"/>
        </w:rPr>
        <w:t xml:space="preserve"> party used oil burners.  Tanker trucks will be used to transport bulk quantities of used oil from Clive to the destination facility. </w:t>
      </w:r>
      <w:r w:rsidR="00DF621F" w:rsidRPr="00DF621F">
        <w:rPr>
          <w:rFonts w:ascii="Arial" w:hAnsi="Arial" w:cs="Arial"/>
          <w:spacing w:val="4"/>
          <w:sz w:val="22"/>
          <w:szCs w:val="22"/>
        </w:rPr>
        <w:t xml:space="preserve"> </w:t>
      </w:r>
      <w:r w:rsidRPr="00DF621F">
        <w:rPr>
          <w:rFonts w:ascii="Arial" w:hAnsi="Arial" w:cs="Arial"/>
          <w:spacing w:val="4"/>
          <w:sz w:val="22"/>
          <w:szCs w:val="22"/>
        </w:rPr>
        <w:t>Small containers of used oil (55-gal drums or tote tanks) may be transported from the Clive facility to the final destination facility via covered van trucks.</w:t>
      </w:r>
    </w:p>
    <w:p w14:paraId="46F28EF6" w14:textId="77777777" w:rsidR="00D86AF4" w:rsidRPr="00DF621F" w:rsidRDefault="00D86AF4" w:rsidP="00D86AF4">
      <w:pPr>
        <w:widowControl w:val="0"/>
        <w:shd w:val="clear" w:color="auto" w:fill="FFFFFF"/>
        <w:autoSpaceDE w:val="0"/>
        <w:autoSpaceDN w:val="0"/>
        <w:adjustRightInd w:val="0"/>
        <w:ind w:left="5"/>
        <w:rPr>
          <w:rFonts w:ascii="Arial" w:hAnsi="Arial" w:cs="Arial"/>
          <w:spacing w:val="4"/>
          <w:sz w:val="22"/>
          <w:szCs w:val="22"/>
        </w:rPr>
      </w:pPr>
    </w:p>
    <w:p w14:paraId="62634B08" w14:textId="77777777" w:rsidR="00D86AF4" w:rsidRPr="00DF621F" w:rsidRDefault="00D86AF4" w:rsidP="00D86AF4">
      <w:pPr>
        <w:widowControl w:val="0"/>
        <w:shd w:val="clear" w:color="auto" w:fill="FFFFFF"/>
        <w:autoSpaceDE w:val="0"/>
        <w:autoSpaceDN w:val="0"/>
        <w:adjustRightInd w:val="0"/>
        <w:ind w:left="5"/>
        <w:rPr>
          <w:rFonts w:ascii="Arial" w:hAnsi="Arial" w:cs="Arial"/>
          <w:spacing w:val="4"/>
          <w:sz w:val="22"/>
          <w:szCs w:val="22"/>
        </w:rPr>
      </w:pPr>
    </w:p>
    <w:p w14:paraId="16425FAE" w14:textId="77777777" w:rsidR="00D86AF4" w:rsidRPr="00DF621F" w:rsidRDefault="00D86AF4" w:rsidP="00D86AF4">
      <w:pPr>
        <w:widowControl w:val="0"/>
        <w:numPr>
          <w:ilvl w:val="0"/>
          <w:numId w:val="7"/>
        </w:numPr>
        <w:shd w:val="clear" w:color="auto" w:fill="FFFFFF"/>
        <w:autoSpaceDE w:val="0"/>
        <w:autoSpaceDN w:val="0"/>
        <w:adjustRightInd w:val="0"/>
        <w:rPr>
          <w:rFonts w:ascii="Arial" w:hAnsi="Arial" w:cs="Arial"/>
          <w:b/>
          <w:spacing w:val="4"/>
          <w:sz w:val="22"/>
          <w:szCs w:val="22"/>
        </w:rPr>
      </w:pPr>
      <w:r>
        <w:rPr>
          <w:rFonts w:ascii="Arial" w:hAnsi="Arial" w:cs="Arial"/>
          <w:b/>
          <w:spacing w:val="4"/>
          <w:sz w:val="22"/>
          <w:szCs w:val="22"/>
          <w:u w:val="single"/>
        </w:rPr>
        <w:t>RAILCAR LOADING/UNLOADING PROCEDURES</w:t>
      </w:r>
    </w:p>
    <w:p w14:paraId="0B5D4DA9" w14:textId="77777777" w:rsidR="00D86AF4" w:rsidRPr="00DF621F" w:rsidRDefault="00D86AF4" w:rsidP="00D86AF4">
      <w:pPr>
        <w:widowControl w:val="0"/>
        <w:shd w:val="clear" w:color="auto" w:fill="FFFFFF"/>
        <w:autoSpaceDE w:val="0"/>
        <w:autoSpaceDN w:val="0"/>
        <w:adjustRightInd w:val="0"/>
        <w:ind w:left="5"/>
        <w:rPr>
          <w:rFonts w:ascii="Arial" w:hAnsi="Arial" w:cs="Arial"/>
          <w:spacing w:val="4"/>
          <w:sz w:val="22"/>
          <w:szCs w:val="22"/>
        </w:rPr>
      </w:pPr>
    </w:p>
    <w:p w14:paraId="15790FC2" w14:textId="77777777" w:rsidR="004F7D61" w:rsidRDefault="00D86AF4" w:rsidP="004F7D61">
      <w:pPr>
        <w:rPr>
          <w:rFonts w:ascii="Arial" w:eastAsiaTheme="minorHAnsi" w:hAnsi="Arial" w:cs="Arial"/>
          <w:sz w:val="22"/>
          <w:szCs w:val="22"/>
        </w:rPr>
      </w:pPr>
      <w:r>
        <w:rPr>
          <w:rFonts w:ascii="Arial" w:hAnsi="Arial" w:cs="Arial"/>
          <w:spacing w:val="4"/>
          <w:sz w:val="22"/>
          <w:szCs w:val="22"/>
        </w:rPr>
        <w:t xml:space="preserve">All railcar loading/unloading </w:t>
      </w:r>
      <w:r w:rsidR="004F7D61">
        <w:rPr>
          <w:rFonts w:ascii="Arial" w:hAnsi="Arial" w:cs="Arial"/>
          <w:spacing w:val="4"/>
          <w:sz w:val="22"/>
          <w:szCs w:val="22"/>
        </w:rPr>
        <w:t>at the</w:t>
      </w:r>
      <w:r w:rsidR="004F7D61" w:rsidRPr="00D37132">
        <w:rPr>
          <w:rFonts w:ascii="Arial" w:hAnsi="Arial" w:cs="Arial"/>
          <w:spacing w:val="4"/>
          <w:sz w:val="22"/>
          <w:szCs w:val="22"/>
        </w:rPr>
        <w:t xml:space="preserve"> Clive </w:t>
      </w:r>
      <w:r w:rsidR="004F7D61" w:rsidRPr="004F7D61">
        <w:rPr>
          <w:rFonts w:ascii="Arial" w:hAnsi="Arial" w:cs="Arial"/>
          <w:spacing w:val="4"/>
          <w:sz w:val="22"/>
          <w:szCs w:val="22"/>
        </w:rPr>
        <w:t>facility</w:t>
      </w:r>
      <w:r w:rsidRPr="004F7D61">
        <w:rPr>
          <w:rFonts w:ascii="Arial" w:eastAsiaTheme="minorHAnsi" w:hAnsi="Arial" w:cs="Arial"/>
          <w:sz w:val="22"/>
          <w:szCs w:val="22"/>
        </w:rPr>
        <w:t xml:space="preserve"> </w:t>
      </w:r>
      <w:r w:rsidR="009C5C98">
        <w:rPr>
          <w:rFonts w:ascii="Arial" w:eastAsiaTheme="minorHAnsi" w:hAnsi="Arial" w:cs="Arial"/>
          <w:sz w:val="22"/>
          <w:szCs w:val="22"/>
        </w:rPr>
        <w:t xml:space="preserve">shall follow the SOP in </w:t>
      </w:r>
      <w:r w:rsidR="004F7D61">
        <w:rPr>
          <w:rFonts w:ascii="Arial" w:eastAsiaTheme="minorHAnsi" w:hAnsi="Arial" w:cs="Arial"/>
          <w:sz w:val="22"/>
          <w:szCs w:val="22"/>
        </w:rPr>
        <w:t>Appendix 1A below.</w:t>
      </w:r>
    </w:p>
    <w:p w14:paraId="605E4444" w14:textId="77777777" w:rsidR="004F7D61" w:rsidRPr="006A0039" w:rsidRDefault="005D3E43" w:rsidP="004F7D61">
      <w:pPr>
        <w:jc w:val="center"/>
        <w:rPr>
          <w:rFonts w:ascii="Arial" w:eastAsiaTheme="minorHAnsi" w:hAnsi="Arial" w:cs="Arial"/>
          <w:b/>
          <w:sz w:val="26"/>
          <w:szCs w:val="26"/>
        </w:rPr>
      </w:pPr>
      <w:r w:rsidRPr="00DF621F">
        <w:rPr>
          <w:rFonts w:eastAsiaTheme="minorHAnsi"/>
          <w:b/>
          <w:sz w:val="26"/>
          <w:szCs w:val="26"/>
        </w:rPr>
        <w:br w:type="page"/>
      </w:r>
      <w:r w:rsidR="004F7D61" w:rsidRPr="006A0039">
        <w:rPr>
          <w:rFonts w:ascii="Arial" w:eastAsiaTheme="minorHAnsi" w:hAnsi="Arial" w:cs="Arial"/>
          <w:b/>
          <w:sz w:val="26"/>
          <w:szCs w:val="26"/>
        </w:rPr>
        <w:t>Appendix 1A</w:t>
      </w:r>
    </w:p>
    <w:p w14:paraId="1B6DC6C9" w14:textId="77777777" w:rsidR="004F7D61" w:rsidRDefault="004F7D61" w:rsidP="004F7D61">
      <w:pPr>
        <w:jc w:val="center"/>
        <w:rPr>
          <w:rFonts w:ascii="Arial" w:eastAsiaTheme="minorHAnsi" w:hAnsi="Arial" w:cs="Arial"/>
          <w:b/>
          <w:sz w:val="22"/>
          <w:szCs w:val="22"/>
        </w:rPr>
      </w:pPr>
    </w:p>
    <w:p w14:paraId="5D6FDDF1" w14:textId="77777777" w:rsidR="006A0039" w:rsidRPr="004F7D61" w:rsidRDefault="006A0039" w:rsidP="004F7D61">
      <w:pPr>
        <w:jc w:val="center"/>
        <w:rPr>
          <w:rFonts w:ascii="Arial" w:eastAsiaTheme="minorHAnsi" w:hAnsi="Arial" w:cs="Arial"/>
          <w:b/>
          <w:sz w:val="22"/>
          <w:szCs w:val="22"/>
        </w:rPr>
      </w:pPr>
    </w:p>
    <w:p w14:paraId="27A246FC" w14:textId="77777777" w:rsidR="004F7D61" w:rsidRPr="004F7D61" w:rsidRDefault="004F7D61" w:rsidP="004F7D61">
      <w:pPr>
        <w:jc w:val="center"/>
        <w:rPr>
          <w:rFonts w:ascii="Arial" w:hAnsi="Arial" w:cs="Arial"/>
          <w:b/>
          <w:bCs/>
        </w:rPr>
      </w:pPr>
      <w:r w:rsidRPr="004F7D61">
        <w:rPr>
          <w:rFonts w:ascii="Arial" w:hAnsi="Arial" w:cs="Arial"/>
          <w:b/>
          <w:bCs/>
        </w:rPr>
        <w:t>Bulk Flammable / Non Flammable Rail Loading / Offloading</w:t>
      </w:r>
    </w:p>
    <w:p w14:paraId="178A029F" w14:textId="77777777" w:rsidR="004F7D61" w:rsidRPr="004F7D61" w:rsidRDefault="004F7D61" w:rsidP="004F7D61">
      <w:pPr>
        <w:jc w:val="center"/>
      </w:pPr>
      <w:r w:rsidRPr="004F7D61">
        <w:rPr>
          <w:rFonts w:ascii="Arial" w:hAnsi="Arial" w:cs="Arial"/>
          <w:b/>
          <w:bCs/>
        </w:rPr>
        <w:t>Standard Operating Procedure</w:t>
      </w:r>
    </w:p>
    <w:p w14:paraId="249355C5" w14:textId="77777777" w:rsidR="004F7D61" w:rsidRPr="004F7D61" w:rsidRDefault="004F7D61" w:rsidP="004F7D61">
      <w:pPr>
        <w:jc w:val="center"/>
        <w:rPr>
          <w:rFonts w:ascii="Arial" w:hAnsi="Arial" w:cs="Arial"/>
          <w:b/>
          <w:bCs/>
        </w:rPr>
      </w:pPr>
    </w:p>
    <w:p w14:paraId="434E2F66" w14:textId="77777777" w:rsidR="004F7D61" w:rsidRPr="004F7D61" w:rsidRDefault="004F7D61" w:rsidP="004F7D61">
      <w:pPr>
        <w:jc w:val="center"/>
        <w:rPr>
          <w:rFonts w:ascii="Arial" w:hAnsi="Arial" w:cs="Arial"/>
          <w:b/>
          <w:bCs/>
        </w:rPr>
      </w:pPr>
      <w:r w:rsidRPr="004F7D61">
        <w:rPr>
          <w:rFonts w:ascii="Arial" w:hAnsi="Arial" w:cs="Arial"/>
          <w:b/>
          <w:bCs/>
        </w:rPr>
        <w:t xml:space="preserve">Clean Harbors Clive </w:t>
      </w:r>
    </w:p>
    <w:p w14:paraId="297D24D0" w14:textId="77777777" w:rsidR="004F7D61" w:rsidRPr="004F7D61" w:rsidRDefault="004F7D61" w:rsidP="004F7D61">
      <w:pPr>
        <w:jc w:val="center"/>
        <w:rPr>
          <w:rFonts w:ascii="Arial" w:hAnsi="Arial" w:cs="Arial"/>
          <w:b/>
          <w:bCs/>
        </w:rPr>
      </w:pPr>
      <w:r w:rsidRPr="004F7D61">
        <w:rPr>
          <w:rFonts w:ascii="Arial" w:hAnsi="Arial" w:cs="Arial"/>
          <w:b/>
          <w:bCs/>
        </w:rPr>
        <w:t>Facility</w:t>
      </w:r>
    </w:p>
    <w:p w14:paraId="40FA015A" w14:textId="77777777" w:rsidR="004F7D61" w:rsidRPr="004F7D61" w:rsidRDefault="004F7D61" w:rsidP="004F7D61">
      <w:pPr>
        <w:jc w:val="center"/>
      </w:pPr>
      <w:r w:rsidRPr="004F7D61">
        <w:rPr>
          <w:rFonts w:ascii="Arial" w:hAnsi="Arial" w:cs="Arial"/>
          <w:b/>
          <w:bCs/>
        </w:rPr>
        <w:t xml:space="preserve"> Clive, UT</w:t>
      </w:r>
    </w:p>
    <w:p w14:paraId="52129F9A" w14:textId="77777777" w:rsidR="004F7D61" w:rsidRPr="004F7D61" w:rsidRDefault="004F7D61" w:rsidP="004F7D61">
      <w:r w:rsidRPr="004F7D61">
        <w:rPr>
          <w:noProof/>
        </w:rPr>
        <w:drawing>
          <wp:inline distT="0" distB="0" distL="0" distR="0" wp14:anchorId="6B0C43C1" wp14:editId="509045F0">
            <wp:extent cx="1375410" cy="570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5410" cy="570865"/>
                    </a:xfrm>
                    <a:prstGeom prst="rect">
                      <a:avLst/>
                    </a:prstGeom>
                    <a:noFill/>
                    <a:ln>
                      <a:noFill/>
                    </a:ln>
                  </pic:spPr>
                </pic:pic>
              </a:graphicData>
            </a:graphic>
          </wp:inline>
        </w:drawing>
      </w:r>
    </w:p>
    <w:p w14:paraId="2F81C2D8" w14:textId="77777777" w:rsidR="004B7B59" w:rsidRDefault="004B7B59" w:rsidP="004B7B59"/>
    <w:tbl>
      <w:tblPr>
        <w:tblW w:w="9270" w:type="dxa"/>
        <w:tblInd w:w="108" w:type="dxa"/>
        <w:tblLayout w:type="fixed"/>
        <w:tblLook w:val="0000" w:firstRow="0" w:lastRow="0" w:firstColumn="0" w:lastColumn="0" w:noHBand="0" w:noVBand="0"/>
      </w:tblPr>
      <w:tblGrid>
        <w:gridCol w:w="2430"/>
        <w:gridCol w:w="3330"/>
        <w:gridCol w:w="2160"/>
        <w:gridCol w:w="1350"/>
      </w:tblGrid>
      <w:tr w:rsidR="004B7B59" w14:paraId="52553864" w14:textId="77777777" w:rsidTr="004B7B59">
        <w:tc>
          <w:tcPr>
            <w:tcW w:w="9270" w:type="dxa"/>
            <w:gridSpan w:val="4"/>
            <w:tcBorders>
              <w:top w:val="single" w:sz="12" w:space="0" w:color="auto"/>
              <w:left w:val="single" w:sz="12" w:space="0" w:color="auto"/>
              <w:bottom w:val="nil"/>
              <w:right w:val="single" w:sz="12" w:space="0" w:color="auto"/>
            </w:tcBorders>
          </w:tcPr>
          <w:p w14:paraId="201CA187" w14:textId="77777777" w:rsidR="004B7B59" w:rsidRDefault="004B7B59" w:rsidP="004B7B59">
            <w:pPr>
              <w:rPr>
                <w:rFonts w:ascii="Arial" w:hAnsi="Arial"/>
                <w:b/>
                <w:sz w:val="18"/>
              </w:rPr>
            </w:pPr>
            <w:r>
              <w:rPr>
                <w:rFonts w:ascii="Arial" w:hAnsi="Arial"/>
                <w:b/>
                <w:sz w:val="18"/>
              </w:rPr>
              <w:t>TITLE:</w:t>
            </w:r>
          </w:p>
          <w:p w14:paraId="056D6F58" w14:textId="77777777" w:rsidR="004B7B59" w:rsidRDefault="004B7B59" w:rsidP="004B7B59">
            <w:pPr>
              <w:rPr>
                <w:rFonts w:ascii="Arial" w:hAnsi="Arial"/>
                <w:b/>
                <w:sz w:val="18"/>
              </w:rPr>
            </w:pPr>
            <w:r>
              <w:rPr>
                <w:rFonts w:ascii="Arial" w:hAnsi="Arial"/>
                <w:b/>
                <w:sz w:val="18"/>
              </w:rPr>
              <w:t>Used Oil Rail Loading/Offloading</w:t>
            </w:r>
          </w:p>
        </w:tc>
      </w:tr>
      <w:tr w:rsidR="004B7B59" w14:paraId="07EB033E" w14:textId="77777777" w:rsidTr="004B7B59">
        <w:trPr>
          <w:cantSplit/>
        </w:trPr>
        <w:tc>
          <w:tcPr>
            <w:tcW w:w="2430" w:type="dxa"/>
            <w:tcBorders>
              <w:top w:val="single" w:sz="6" w:space="0" w:color="auto"/>
              <w:left w:val="single" w:sz="12" w:space="0" w:color="auto"/>
              <w:bottom w:val="single" w:sz="6" w:space="0" w:color="auto"/>
              <w:right w:val="single" w:sz="4" w:space="0" w:color="auto"/>
            </w:tcBorders>
          </w:tcPr>
          <w:p w14:paraId="2A6141BA" w14:textId="77777777" w:rsidR="004B7B59" w:rsidRDefault="004B7B59" w:rsidP="004B7B59">
            <w:pPr>
              <w:rPr>
                <w:rFonts w:ascii="Arial" w:hAnsi="Arial"/>
                <w:b/>
                <w:sz w:val="18"/>
              </w:rPr>
            </w:pPr>
            <w:r>
              <w:rPr>
                <w:rFonts w:ascii="Arial" w:hAnsi="Arial"/>
                <w:b/>
                <w:sz w:val="18"/>
              </w:rPr>
              <w:t>Facility: Clive</w:t>
            </w:r>
          </w:p>
        </w:tc>
        <w:tc>
          <w:tcPr>
            <w:tcW w:w="3330" w:type="dxa"/>
            <w:tcBorders>
              <w:top w:val="single" w:sz="6" w:space="0" w:color="auto"/>
              <w:left w:val="single" w:sz="4" w:space="0" w:color="auto"/>
              <w:bottom w:val="single" w:sz="6" w:space="0" w:color="auto"/>
              <w:right w:val="single" w:sz="6" w:space="0" w:color="auto"/>
            </w:tcBorders>
          </w:tcPr>
          <w:p w14:paraId="70233789" w14:textId="77777777" w:rsidR="004B7B59" w:rsidRDefault="004B7B59" w:rsidP="004B7B59">
            <w:pPr>
              <w:rPr>
                <w:rFonts w:ascii="Arial" w:hAnsi="Arial"/>
                <w:b/>
                <w:sz w:val="18"/>
              </w:rPr>
            </w:pPr>
            <w:r>
              <w:rPr>
                <w:rFonts w:ascii="Arial" w:hAnsi="Arial"/>
                <w:b/>
                <w:sz w:val="18"/>
              </w:rPr>
              <w:t>Prepared by: Branden Prettyman</w:t>
            </w:r>
          </w:p>
          <w:p w14:paraId="1216811A" w14:textId="77777777" w:rsidR="004B7B59" w:rsidRDefault="004B7B59" w:rsidP="004B7B59">
            <w:pPr>
              <w:rPr>
                <w:rFonts w:ascii="Arial" w:hAnsi="Arial"/>
                <w:b/>
                <w:sz w:val="18"/>
              </w:rPr>
            </w:pPr>
          </w:p>
        </w:tc>
        <w:tc>
          <w:tcPr>
            <w:tcW w:w="2160" w:type="dxa"/>
            <w:tcBorders>
              <w:top w:val="single" w:sz="6" w:space="0" w:color="auto"/>
              <w:left w:val="nil"/>
              <w:bottom w:val="single" w:sz="6" w:space="0" w:color="auto"/>
              <w:right w:val="single" w:sz="6" w:space="0" w:color="auto"/>
            </w:tcBorders>
          </w:tcPr>
          <w:p w14:paraId="04637F84" w14:textId="77777777" w:rsidR="004B7B59" w:rsidRDefault="004B7B59" w:rsidP="004B7B59">
            <w:pPr>
              <w:rPr>
                <w:rFonts w:ascii="Arial" w:hAnsi="Arial"/>
                <w:b/>
                <w:sz w:val="18"/>
              </w:rPr>
            </w:pPr>
            <w:r>
              <w:rPr>
                <w:rFonts w:ascii="Arial" w:hAnsi="Arial"/>
                <w:b/>
                <w:sz w:val="18"/>
              </w:rPr>
              <w:t>SOP Number:</w:t>
            </w:r>
          </w:p>
          <w:p w14:paraId="781F9FD9" w14:textId="77777777" w:rsidR="004B7B59" w:rsidRDefault="004B7B59" w:rsidP="004B7B59">
            <w:pPr>
              <w:rPr>
                <w:rFonts w:ascii="Arial" w:hAnsi="Arial"/>
                <w:b/>
                <w:sz w:val="18"/>
              </w:rPr>
            </w:pPr>
          </w:p>
        </w:tc>
        <w:tc>
          <w:tcPr>
            <w:tcW w:w="1350" w:type="dxa"/>
            <w:tcBorders>
              <w:top w:val="single" w:sz="6" w:space="0" w:color="auto"/>
              <w:left w:val="single" w:sz="6" w:space="0" w:color="auto"/>
              <w:bottom w:val="single" w:sz="6" w:space="0" w:color="auto"/>
              <w:right w:val="single" w:sz="12" w:space="0" w:color="auto"/>
            </w:tcBorders>
          </w:tcPr>
          <w:p w14:paraId="7044512C" w14:textId="77777777" w:rsidR="004B7B59" w:rsidRDefault="004B7B59" w:rsidP="004B7B59">
            <w:pPr>
              <w:rPr>
                <w:rFonts w:ascii="Arial" w:hAnsi="Arial"/>
                <w:b/>
                <w:sz w:val="18"/>
              </w:rPr>
            </w:pPr>
            <w:r>
              <w:rPr>
                <w:rFonts w:ascii="Arial" w:hAnsi="Arial"/>
                <w:b/>
                <w:sz w:val="18"/>
              </w:rPr>
              <w:t>Page 3 of 5</w:t>
            </w:r>
          </w:p>
        </w:tc>
      </w:tr>
      <w:tr w:rsidR="004B7B59" w14:paraId="5994BA0B" w14:textId="77777777" w:rsidTr="004B7B59">
        <w:tc>
          <w:tcPr>
            <w:tcW w:w="2430" w:type="dxa"/>
            <w:tcBorders>
              <w:top w:val="single" w:sz="6" w:space="0" w:color="auto"/>
              <w:left w:val="single" w:sz="12" w:space="0" w:color="auto"/>
              <w:bottom w:val="single" w:sz="6" w:space="0" w:color="auto"/>
              <w:right w:val="single" w:sz="6" w:space="0" w:color="auto"/>
            </w:tcBorders>
          </w:tcPr>
          <w:p w14:paraId="5DE8178C" w14:textId="77777777" w:rsidR="004B7B59" w:rsidRDefault="004B7B59" w:rsidP="004B7B59">
            <w:pPr>
              <w:rPr>
                <w:rFonts w:ascii="Arial" w:hAnsi="Arial"/>
                <w:b/>
                <w:sz w:val="18"/>
              </w:rPr>
            </w:pPr>
            <w:r>
              <w:rPr>
                <w:rFonts w:ascii="Arial" w:hAnsi="Arial"/>
                <w:b/>
                <w:sz w:val="18"/>
              </w:rPr>
              <w:t>Reviewed By:</w:t>
            </w:r>
          </w:p>
          <w:p w14:paraId="2BDC2E47" w14:textId="77777777" w:rsidR="004B7B59" w:rsidRDefault="004B7B59" w:rsidP="004B7B59">
            <w:pPr>
              <w:rPr>
                <w:rFonts w:ascii="Arial" w:hAnsi="Arial"/>
                <w:b/>
                <w:sz w:val="18"/>
              </w:rPr>
            </w:pPr>
            <w:r>
              <w:rPr>
                <w:rFonts w:ascii="Arial" w:hAnsi="Arial"/>
                <w:b/>
                <w:sz w:val="18"/>
              </w:rPr>
              <w:t>Eric Grange</w:t>
            </w:r>
          </w:p>
          <w:p w14:paraId="38E81A28" w14:textId="77777777" w:rsidR="004B7B59" w:rsidRDefault="004B7B59" w:rsidP="004B7B59">
            <w:pPr>
              <w:rPr>
                <w:rFonts w:ascii="Arial" w:hAnsi="Arial"/>
                <w:b/>
                <w:sz w:val="18"/>
              </w:rPr>
            </w:pPr>
            <w:r>
              <w:rPr>
                <w:rFonts w:ascii="Arial" w:hAnsi="Arial"/>
                <w:b/>
                <w:sz w:val="18"/>
              </w:rPr>
              <w:t>Tyler Lee</w:t>
            </w:r>
          </w:p>
        </w:tc>
        <w:tc>
          <w:tcPr>
            <w:tcW w:w="3330" w:type="dxa"/>
            <w:tcBorders>
              <w:top w:val="single" w:sz="6" w:space="0" w:color="auto"/>
              <w:left w:val="nil"/>
              <w:bottom w:val="single" w:sz="6" w:space="0" w:color="auto"/>
              <w:right w:val="single" w:sz="6" w:space="0" w:color="auto"/>
            </w:tcBorders>
          </w:tcPr>
          <w:p w14:paraId="3B404B7F" w14:textId="77777777" w:rsidR="004B7B59" w:rsidRDefault="004B7B59" w:rsidP="004B7B59">
            <w:pPr>
              <w:rPr>
                <w:rFonts w:ascii="Arial" w:hAnsi="Arial" w:cs="Arial"/>
                <w:b/>
                <w:sz w:val="18"/>
              </w:rPr>
            </w:pPr>
            <w:r>
              <w:rPr>
                <w:rFonts w:ascii="Arial" w:hAnsi="Arial" w:cs="Arial"/>
                <w:b/>
                <w:sz w:val="18"/>
              </w:rPr>
              <w:t>Title:</w:t>
            </w:r>
          </w:p>
          <w:p w14:paraId="2C9D0E3F" w14:textId="77777777" w:rsidR="004B7B59" w:rsidRPr="00BB10B7" w:rsidRDefault="004B7B59" w:rsidP="004B7B59">
            <w:pPr>
              <w:pStyle w:val="Heading5"/>
              <w:rPr>
                <w:rFonts w:ascii="Arial" w:hAnsi="Arial" w:cs="Arial"/>
                <w:b/>
                <w:sz w:val="18"/>
                <w:szCs w:val="18"/>
              </w:rPr>
            </w:pPr>
            <w:r w:rsidRPr="00BB10B7">
              <w:rPr>
                <w:rFonts w:ascii="Arial" w:hAnsi="Arial" w:cs="Arial"/>
                <w:b/>
                <w:color w:val="auto"/>
                <w:sz w:val="18"/>
                <w:szCs w:val="18"/>
              </w:rPr>
              <w:t>Health and Safety Manager</w:t>
            </w:r>
          </w:p>
          <w:p w14:paraId="203848D3" w14:textId="77777777" w:rsidR="004B7B59" w:rsidRDefault="004B7B59" w:rsidP="004B7B59">
            <w:pPr>
              <w:rPr>
                <w:rFonts w:ascii="Arial" w:hAnsi="Arial" w:cs="Arial"/>
                <w:sz w:val="18"/>
              </w:rPr>
            </w:pPr>
            <w:r>
              <w:rPr>
                <w:rFonts w:ascii="Arial" w:hAnsi="Arial" w:cs="Arial"/>
                <w:sz w:val="18"/>
              </w:rPr>
              <w:t>Environmental Compliance Manager</w:t>
            </w:r>
          </w:p>
        </w:tc>
        <w:tc>
          <w:tcPr>
            <w:tcW w:w="3510" w:type="dxa"/>
            <w:gridSpan w:val="2"/>
            <w:tcBorders>
              <w:top w:val="single" w:sz="6" w:space="0" w:color="auto"/>
              <w:left w:val="nil"/>
              <w:bottom w:val="single" w:sz="6" w:space="0" w:color="auto"/>
              <w:right w:val="single" w:sz="12" w:space="0" w:color="auto"/>
            </w:tcBorders>
          </w:tcPr>
          <w:p w14:paraId="2A4E9A80" w14:textId="77777777" w:rsidR="004B7B59" w:rsidRDefault="004B7B59" w:rsidP="004B7B59">
            <w:pPr>
              <w:rPr>
                <w:rFonts w:ascii="Arial" w:hAnsi="Arial"/>
                <w:b/>
                <w:sz w:val="18"/>
              </w:rPr>
            </w:pPr>
            <w:r>
              <w:rPr>
                <w:rFonts w:ascii="Arial" w:hAnsi="Arial"/>
                <w:b/>
                <w:sz w:val="18"/>
              </w:rPr>
              <w:t>Issue Date: 3/18/19</w:t>
            </w:r>
          </w:p>
          <w:p w14:paraId="2489DDCB" w14:textId="77777777" w:rsidR="004B7B59" w:rsidRDefault="004B7B59" w:rsidP="004B7B59">
            <w:pPr>
              <w:rPr>
                <w:rFonts w:ascii="Arial" w:hAnsi="Arial"/>
                <w:b/>
                <w:sz w:val="18"/>
              </w:rPr>
            </w:pPr>
          </w:p>
          <w:p w14:paraId="580E7E8D" w14:textId="77777777" w:rsidR="004B7B59" w:rsidRDefault="004B7B59" w:rsidP="004B7B59">
            <w:pPr>
              <w:rPr>
                <w:rFonts w:ascii="Arial" w:hAnsi="Arial"/>
                <w:b/>
                <w:sz w:val="18"/>
              </w:rPr>
            </w:pPr>
          </w:p>
          <w:p w14:paraId="3F19BDD7" w14:textId="77777777" w:rsidR="004B7B59" w:rsidRDefault="004B7B59" w:rsidP="004B7B59">
            <w:pPr>
              <w:rPr>
                <w:rFonts w:ascii="Arial" w:hAnsi="Arial"/>
                <w:b/>
                <w:sz w:val="18"/>
              </w:rPr>
            </w:pPr>
            <w:r>
              <w:rPr>
                <w:rFonts w:ascii="Arial" w:hAnsi="Arial"/>
                <w:b/>
                <w:sz w:val="18"/>
              </w:rPr>
              <w:t>Revised on: 3/18/19</w:t>
            </w:r>
          </w:p>
        </w:tc>
      </w:tr>
      <w:tr w:rsidR="004B7B59" w14:paraId="0D89129E" w14:textId="77777777" w:rsidTr="004B7B59">
        <w:tc>
          <w:tcPr>
            <w:tcW w:w="2430" w:type="dxa"/>
            <w:tcBorders>
              <w:top w:val="nil"/>
              <w:left w:val="single" w:sz="12" w:space="0" w:color="auto"/>
              <w:bottom w:val="single" w:sz="12" w:space="0" w:color="auto"/>
              <w:right w:val="single" w:sz="6" w:space="0" w:color="auto"/>
            </w:tcBorders>
          </w:tcPr>
          <w:p w14:paraId="39B22923" w14:textId="77777777" w:rsidR="004B7B59" w:rsidRDefault="004B7B59" w:rsidP="004B7B59">
            <w:pPr>
              <w:rPr>
                <w:rFonts w:ascii="Arial" w:hAnsi="Arial"/>
                <w:b/>
                <w:sz w:val="18"/>
              </w:rPr>
            </w:pPr>
            <w:r>
              <w:rPr>
                <w:rFonts w:ascii="Arial" w:hAnsi="Arial"/>
                <w:b/>
                <w:sz w:val="18"/>
              </w:rPr>
              <w:t>Approved By:</w:t>
            </w:r>
          </w:p>
          <w:p w14:paraId="02E10833" w14:textId="77777777" w:rsidR="004B7B59" w:rsidRDefault="004B7B59" w:rsidP="004B7B59">
            <w:pPr>
              <w:rPr>
                <w:rFonts w:ascii="Arial" w:hAnsi="Arial"/>
                <w:b/>
                <w:sz w:val="18"/>
              </w:rPr>
            </w:pPr>
            <w:r>
              <w:rPr>
                <w:rFonts w:ascii="Arial" w:hAnsi="Arial"/>
                <w:b/>
                <w:sz w:val="18"/>
              </w:rPr>
              <w:t>Eric Grange</w:t>
            </w:r>
          </w:p>
        </w:tc>
        <w:tc>
          <w:tcPr>
            <w:tcW w:w="3330" w:type="dxa"/>
            <w:tcBorders>
              <w:top w:val="nil"/>
              <w:left w:val="nil"/>
              <w:bottom w:val="single" w:sz="12" w:space="0" w:color="auto"/>
              <w:right w:val="single" w:sz="6" w:space="0" w:color="auto"/>
            </w:tcBorders>
          </w:tcPr>
          <w:p w14:paraId="0E042FE6" w14:textId="77777777" w:rsidR="004B7B59" w:rsidRDefault="004B7B59" w:rsidP="004B7B59">
            <w:pPr>
              <w:rPr>
                <w:rFonts w:ascii="Arial" w:hAnsi="Arial"/>
                <w:b/>
                <w:sz w:val="18"/>
              </w:rPr>
            </w:pPr>
            <w:r>
              <w:rPr>
                <w:rFonts w:ascii="Arial" w:hAnsi="Arial"/>
                <w:b/>
                <w:sz w:val="18"/>
              </w:rPr>
              <w:t>Title:</w:t>
            </w:r>
          </w:p>
          <w:p w14:paraId="51AE33D7" w14:textId="77777777" w:rsidR="004B7B59" w:rsidRDefault="004B7B59" w:rsidP="004B7B59">
            <w:pPr>
              <w:rPr>
                <w:rFonts w:ascii="Arial" w:hAnsi="Arial"/>
                <w:b/>
                <w:sz w:val="18"/>
              </w:rPr>
            </w:pPr>
            <w:r>
              <w:rPr>
                <w:rFonts w:ascii="Arial" w:hAnsi="Arial"/>
                <w:b/>
                <w:sz w:val="18"/>
              </w:rPr>
              <w:t>Health and Safety Manager</w:t>
            </w:r>
          </w:p>
        </w:tc>
        <w:tc>
          <w:tcPr>
            <w:tcW w:w="3510" w:type="dxa"/>
            <w:gridSpan w:val="2"/>
            <w:tcBorders>
              <w:top w:val="nil"/>
              <w:left w:val="nil"/>
              <w:bottom w:val="single" w:sz="12" w:space="0" w:color="auto"/>
              <w:right w:val="single" w:sz="12" w:space="0" w:color="auto"/>
            </w:tcBorders>
          </w:tcPr>
          <w:p w14:paraId="2307B32C" w14:textId="77777777" w:rsidR="004B7B59" w:rsidRDefault="004B7B59" w:rsidP="004B7B59">
            <w:pPr>
              <w:rPr>
                <w:rFonts w:ascii="Arial" w:hAnsi="Arial"/>
                <w:b/>
                <w:sz w:val="18"/>
              </w:rPr>
            </w:pPr>
            <w:r>
              <w:rPr>
                <w:rFonts w:ascii="Arial" w:hAnsi="Arial"/>
                <w:b/>
                <w:sz w:val="18"/>
              </w:rPr>
              <w:t>Next Review Date: 3/18/20</w:t>
            </w:r>
          </w:p>
          <w:p w14:paraId="79716052" w14:textId="77777777" w:rsidR="004B7B59" w:rsidRDefault="004B7B59" w:rsidP="004B7B59">
            <w:pPr>
              <w:rPr>
                <w:rFonts w:ascii="Arial" w:hAnsi="Arial"/>
                <w:b/>
                <w:sz w:val="18"/>
              </w:rPr>
            </w:pPr>
          </w:p>
        </w:tc>
      </w:tr>
    </w:tbl>
    <w:p w14:paraId="5E9BEF5E" w14:textId="77777777" w:rsidR="004B7B59" w:rsidRDefault="004B7B59" w:rsidP="004B7B59">
      <w:pPr>
        <w:rPr>
          <w:rFonts w:ascii="Arial" w:hAnsi="Arial" w:cs="Arial"/>
          <w:sz w:val="20"/>
        </w:rPr>
      </w:pPr>
    </w:p>
    <w:p w14:paraId="1F3ADD4A" w14:textId="77777777" w:rsidR="004F7D61" w:rsidRPr="004F7D61" w:rsidRDefault="004F7D61" w:rsidP="004F7D61">
      <w:pPr>
        <w:rPr>
          <w:rFonts w:ascii="Arial" w:hAnsi="Arial" w:cs="Arial"/>
          <w:sz w:val="20"/>
        </w:rPr>
      </w:pPr>
    </w:p>
    <w:p w14:paraId="30482831" w14:textId="77777777" w:rsidR="004F7D61" w:rsidRDefault="004F7D61" w:rsidP="004F7D61">
      <w:pPr>
        <w:keepNext/>
        <w:outlineLvl w:val="0"/>
        <w:rPr>
          <w:rFonts w:ascii="Arial" w:hAnsi="Arial" w:cs="Arial"/>
          <w:b/>
          <w:bCs/>
        </w:rPr>
      </w:pPr>
      <w:r w:rsidRPr="004F7D61">
        <w:rPr>
          <w:rFonts w:ascii="Arial" w:hAnsi="Arial" w:cs="Arial"/>
          <w:b/>
          <w:bCs/>
        </w:rPr>
        <w:t>1.0</w:t>
      </w:r>
      <w:r w:rsidRPr="004F7D61">
        <w:rPr>
          <w:rFonts w:ascii="Arial" w:hAnsi="Arial" w:cs="Arial"/>
          <w:b/>
          <w:bCs/>
        </w:rPr>
        <w:tab/>
        <w:t>Objective</w:t>
      </w:r>
    </w:p>
    <w:p w14:paraId="5B3A9E24" w14:textId="77777777" w:rsidR="00B17D16" w:rsidRPr="004F7D61" w:rsidRDefault="00B17D16" w:rsidP="004F7D61">
      <w:pPr>
        <w:keepNext/>
        <w:outlineLvl w:val="0"/>
        <w:rPr>
          <w:rFonts w:ascii="Arial" w:hAnsi="Arial" w:cs="Arial"/>
          <w:b/>
          <w:bCs/>
        </w:rPr>
      </w:pPr>
    </w:p>
    <w:p w14:paraId="72D1A9B6" w14:textId="77777777" w:rsidR="004F7D61" w:rsidRPr="004F7D61" w:rsidRDefault="004B7B59" w:rsidP="004F7D61">
      <w:pPr>
        <w:tabs>
          <w:tab w:val="left" w:pos="720"/>
          <w:tab w:val="center" w:pos="4320"/>
          <w:tab w:val="right" w:pos="8640"/>
        </w:tabs>
        <w:rPr>
          <w:rFonts w:ascii="Arial" w:hAnsi="Arial" w:cs="Arial"/>
          <w:sz w:val="20"/>
          <w:szCs w:val="20"/>
        </w:rPr>
      </w:pPr>
      <w:r w:rsidRPr="004B7B59">
        <w:rPr>
          <w:rFonts w:ascii="Arial" w:hAnsi="Arial" w:cs="Arial"/>
          <w:sz w:val="20"/>
          <w:szCs w:val="20"/>
        </w:rPr>
        <w:t xml:space="preserve">This SOP is to provide the guidance and necessary steps to standardize the process of offloading </w:t>
      </w:r>
      <w:r>
        <w:rPr>
          <w:rFonts w:ascii="Arial" w:hAnsi="Arial" w:cs="Arial"/>
          <w:sz w:val="20"/>
          <w:szCs w:val="20"/>
        </w:rPr>
        <w:t>u</w:t>
      </w:r>
      <w:r w:rsidRPr="004B7B59">
        <w:rPr>
          <w:rFonts w:ascii="Arial" w:hAnsi="Arial" w:cs="Arial"/>
          <w:sz w:val="20"/>
          <w:szCs w:val="20"/>
        </w:rPr>
        <w:t xml:space="preserve">sed oil bulk waste streams into OTR tankers. </w:t>
      </w:r>
      <w:r>
        <w:rPr>
          <w:rFonts w:ascii="Arial" w:hAnsi="Arial" w:cs="Arial"/>
          <w:sz w:val="20"/>
          <w:szCs w:val="20"/>
        </w:rPr>
        <w:t xml:space="preserve"> </w:t>
      </w:r>
      <w:r w:rsidRPr="004B7B59">
        <w:rPr>
          <w:rFonts w:ascii="Arial" w:hAnsi="Arial" w:cs="Arial"/>
          <w:sz w:val="20"/>
          <w:szCs w:val="20"/>
        </w:rPr>
        <w:t>The procedures apply to all personnel who perform these tasks.  The procedure below will provide the steps to meet this objective</w:t>
      </w:r>
      <w:r w:rsidR="004F7D61" w:rsidRPr="004F7D61">
        <w:rPr>
          <w:rFonts w:ascii="Arial" w:hAnsi="Arial" w:cs="Arial"/>
          <w:sz w:val="20"/>
          <w:szCs w:val="20"/>
        </w:rPr>
        <w:t>.</w:t>
      </w:r>
    </w:p>
    <w:p w14:paraId="706894C3" w14:textId="77777777" w:rsidR="004F7D61" w:rsidRPr="004F7D61" w:rsidRDefault="004F7D61" w:rsidP="004F7D61">
      <w:pPr>
        <w:rPr>
          <w:rFonts w:ascii="Arial" w:hAnsi="Arial" w:cs="Arial"/>
          <w:sz w:val="20"/>
        </w:rPr>
      </w:pPr>
    </w:p>
    <w:p w14:paraId="77200189" w14:textId="77777777" w:rsidR="004F7D61" w:rsidRPr="004F7D61" w:rsidRDefault="004F7D61" w:rsidP="004F7D61">
      <w:pPr>
        <w:keepNext/>
        <w:outlineLvl w:val="0"/>
        <w:rPr>
          <w:rFonts w:ascii="Arial" w:hAnsi="Arial" w:cs="Arial"/>
          <w:b/>
          <w:bCs/>
        </w:rPr>
      </w:pPr>
      <w:r w:rsidRPr="004F7D61">
        <w:rPr>
          <w:rFonts w:ascii="Arial" w:hAnsi="Arial" w:cs="Arial"/>
          <w:b/>
          <w:bCs/>
        </w:rPr>
        <w:t>2.0</w:t>
      </w:r>
      <w:r w:rsidRPr="004F7D61">
        <w:rPr>
          <w:rFonts w:ascii="Arial" w:hAnsi="Arial" w:cs="Arial"/>
          <w:b/>
          <w:bCs/>
        </w:rPr>
        <w:tab/>
        <w:t>Site Specific Terms</w:t>
      </w:r>
    </w:p>
    <w:p w14:paraId="21E7D8FC" w14:textId="77777777" w:rsidR="004F7D61" w:rsidRPr="004F7D61" w:rsidRDefault="004F7D61" w:rsidP="004F7D61">
      <w:pPr>
        <w:tabs>
          <w:tab w:val="left" w:pos="720"/>
          <w:tab w:val="center" w:pos="4320"/>
          <w:tab w:val="right" w:pos="8640"/>
        </w:tabs>
        <w:rPr>
          <w:rFonts w:ascii="Arial" w:hAnsi="Arial" w:cs="Arial"/>
          <w:sz w:val="20"/>
        </w:rPr>
      </w:pPr>
    </w:p>
    <w:p w14:paraId="567C0AE5" w14:textId="77777777" w:rsidR="004F7D61" w:rsidRPr="004F7D61" w:rsidRDefault="00710623" w:rsidP="004F7D61">
      <w:pPr>
        <w:tabs>
          <w:tab w:val="left" w:pos="720"/>
          <w:tab w:val="center" w:pos="4320"/>
          <w:tab w:val="right" w:pos="8640"/>
        </w:tabs>
        <w:rPr>
          <w:rFonts w:ascii="Arial" w:hAnsi="Arial" w:cs="Arial"/>
          <w:sz w:val="20"/>
        </w:rPr>
      </w:pPr>
      <w:r>
        <w:rPr>
          <w:rFonts w:ascii="Arial" w:hAnsi="Arial" w:cs="Arial"/>
          <w:sz w:val="20"/>
        </w:rPr>
        <w:t>Upon arrival into the Clive facility the loading technician needs to review manifest</w:t>
      </w:r>
      <w:r w:rsidR="00CA3B31">
        <w:rPr>
          <w:rFonts w:ascii="Arial" w:hAnsi="Arial" w:cs="Arial"/>
          <w:sz w:val="20"/>
        </w:rPr>
        <w:t xml:space="preserve"> or bill of lading</w:t>
      </w:r>
      <w:r>
        <w:rPr>
          <w:rFonts w:ascii="Arial" w:hAnsi="Arial" w:cs="Arial"/>
          <w:sz w:val="20"/>
        </w:rPr>
        <w:t xml:space="preserve"> to ensure the waste is expected and for a designated OTR tanker. The technician also needs to ensure the volume on the manifest and in the tanker will fit into the OTR tanker as well as not be overweight. If switching loading from Non TSCA, TSCA or used oil material, the designated hoses must be used.</w:t>
      </w:r>
    </w:p>
    <w:p w14:paraId="6FBADABD" w14:textId="77777777" w:rsidR="004F7D61" w:rsidRPr="004F7D61" w:rsidRDefault="004F7D61" w:rsidP="004F7D61">
      <w:pPr>
        <w:tabs>
          <w:tab w:val="left" w:pos="720"/>
          <w:tab w:val="center" w:pos="4320"/>
          <w:tab w:val="right" w:pos="8640"/>
        </w:tabs>
        <w:rPr>
          <w:rFonts w:ascii="Arial" w:hAnsi="Arial" w:cs="Arial"/>
          <w:sz w:val="20"/>
        </w:rPr>
      </w:pPr>
    </w:p>
    <w:p w14:paraId="6E6685E9" w14:textId="77777777" w:rsidR="00710623" w:rsidRDefault="00710623" w:rsidP="00710623">
      <w:pPr>
        <w:pStyle w:val="Header"/>
        <w:rPr>
          <w:rFonts w:ascii="Arial" w:hAnsi="Arial" w:cs="Arial"/>
          <w:sz w:val="20"/>
        </w:rPr>
      </w:pPr>
      <w:r>
        <w:rPr>
          <w:rFonts w:ascii="Arial" w:hAnsi="Arial" w:cs="Arial"/>
          <w:sz w:val="20"/>
        </w:rPr>
        <w:t>Considerations when pumping Flammable / Combustible Material</w:t>
      </w:r>
    </w:p>
    <w:p w14:paraId="6E2C2238" w14:textId="77777777" w:rsidR="00710623" w:rsidRDefault="00710623" w:rsidP="00710623">
      <w:pPr>
        <w:pStyle w:val="Header"/>
        <w:rPr>
          <w:rFonts w:ascii="Arial" w:hAnsi="Arial" w:cs="Arial"/>
          <w:sz w:val="20"/>
        </w:rPr>
      </w:pPr>
      <w:r w:rsidRPr="004233CD">
        <w:rPr>
          <w:rFonts w:ascii="Arial" w:hAnsi="Arial" w:cs="Arial"/>
          <w:b/>
          <w:sz w:val="20"/>
          <w:u w:val="single"/>
        </w:rPr>
        <w:t>Never</w:t>
      </w:r>
      <w:r>
        <w:rPr>
          <w:rFonts w:ascii="Arial" w:hAnsi="Arial" w:cs="Arial"/>
          <w:sz w:val="20"/>
        </w:rPr>
        <w:t xml:space="preserve"> pressure load or off-load flammable / combustible material. Nitrogen should be used instead of air to inert the atmosphere inside the tank. Air pressure in excess of ambient atmospheric pressure may create an air-enriched mixture within the flammability range of the material in the vapor space of the tank.</w:t>
      </w:r>
    </w:p>
    <w:p w14:paraId="2E29B1CF" w14:textId="77777777" w:rsidR="004F7D61" w:rsidRPr="004F7D61" w:rsidRDefault="00710623" w:rsidP="00710623">
      <w:pPr>
        <w:tabs>
          <w:tab w:val="left" w:pos="720"/>
          <w:tab w:val="center" w:pos="4320"/>
          <w:tab w:val="right" w:pos="8640"/>
        </w:tabs>
        <w:rPr>
          <w:rFonts w:ascii="Arial" w:hAnsi="Arial" w:cs="Arial"/>
          <w:sz w:val="20"/>
        </w:rPr>
      </w:pPr>
      <w:r>
        <w:rPr>
          <w:rFonts w:ascii="Arial" w:hAnsi="Arial" w:cs="Arial"/>
          <w:sz w:val="20"/>
        </w:rPr>
        <w:t>Use aluminum or brass fitting hoses when unloading / loading flammables or combustibles. Stainless and plastic fittings can be ignition sources due to static electricity.</w:t>
      </w:r>
    </w:p>
    <w:p w14:paraId="10972898" w14:textId="77777777" w:rsidR="004F7D61" w:rsidRPr="004F7D61" w:rsidRDefault="004F7D61" w:rsidP="004F7D61">
      <w:pPr>
        <w:rPr>
          <w:rFonts w:ascii="Arial" w:hAnsi="Arial" w:cs="Arial"/>
          <w:i/>
          <w:iCs/>
          <w:sz w:val="20"/>
        </w:rPr>
      </w:pPr>
    </w:p>
    <w:p w14:paraId="11FD1342" w14:textId="77777777" w:rsidR="004F7D61" w:rsidRPr="004F7D61" w:rsidRDefault="004F7D61" w:rsidP="004F7D61">
      <w:pPr>
        <w:keepNext/>
        <w:outlineLvl w:val="0"/>
        <w:rPr>
          <w:rFonts w:ascii="Arial" w:hAnsi="Arial" w:cs="Arial"/>
          <w:b/>
          <w:bCs/>
        </w:rPr>
      </w:pPr>
      <w:r w:rsidRPr="004F7D61">
        <w:rPr>
          <w:rFonts w:ascii="Arial" w:hAnsi="Arial" w:cs="Arial"/>
          <w:b/>
          <w:bCs/>
        </w:rPr>
        <w:t>3.0</w:t>
      </w:r>
      <w:r w:rsidRPr="004F7D61">
        <w:rPr>
          <w:rFonts w:ascii="Arial" w:hAnsi="Arial" w:cs="Arial"/>
          <w:b/>
          <w:bCs/>
        </w:rPr>
        <w:tab/>
        <w:t>Responsibilities</w:t>
      </w:r>
    </w:p>
    <w:p w14:paraId="34D87BC2"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General Manager</w:t>
      </w:r>
    </w:p>
    <w:p w14:paraId="70107E77" w14:textId="77777777" w:rsidR="004F7D61" w:rsidRPr="004F7D61" w:rsidRDefault="00710623" w:rsidP="004F7D61">
      <w:pPr>
        <w:rPr>
          <w:rFonts w:ascii="Arial" w:hAnsi="Arial" w:cs="Arial"/>
          <w:sz w:val="20"/>
        </w:rPr>
      </w:pPr>
      <w:r>
        <w:rPr>
          <w:rFonts w:ascii="Arial" w:hAnsi="Arial" w:cs="Arial"/>
          <w:sz w:val="20"/>
        </w:rPr>
        <w:t>The General Manager or designee will ensure that all employees are trained and knowledgeable regarding the proper operating procedures for railcar loading</w:t>
      </w:r>
      <w:r w:rsidR="004F7D61" w:rsidRPr="004F7D61">
        <w:rPr>
          <w:rFonts w:ascii="Arial" w:hAnsi="Arial" w:cs="Arial"/>
          <w:sz w:val="20"/>
        </w:rPr>
        <w:t>.</w:t>
      </w:r>
    </w:p>
    <w:p w14:paraId="43D095E3" w14:textId="77777777" w:rsidR="004F7D61" w:rsidRPr="004F7D61" w:rsidRDefault="004F7D61" w:rsidP="004F7D61">
      <w:pPr>
        <w:rPr>
          <w:rFonts w:ascii="Arial" w:hAnsi="Arial" w:cs="Arial"/>
          <w:sz w:val="20"/>
        </w:rPr>
      </w:pPr>
    </w:p>
    <w:p w14:paraId="34130CA4"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Supervisors</w:t>
      </w:r>
    </w:p>
    <w:p w14:paraId="59D8CDFD" w14:textId="77777777" w:rsidR="004F7D61" w:rsidRPr="004F7D61" w:rsidRDefault="00BB10B7" w:rsidP="004F7D61">
      <w:pPr>
        <w:rPr>
          <w:rFonts w:ascii="Arial" w:hAnsi="Arial" w:cs="Arial"/>
          <w:sz w:val="20"/>
        </w:rPr>
      </w:pPr>
      <w:r>
        <w:rPr>
          <w:rFonts w:ascii="Arial" w:hAnsi="Arial" w:cs="Arial"/>
          <w:sz w:val="20"/>
        </w:rPr>
        <w:t>The supervisor and/or lead foreman or designee for this process is responsible for training, monitoring, and enforcing this procedure with the employees, and for ensuring all equipment and required PPE are available to the employees</w:t>
      </w:r>
      <w:r w:rsidR="004F7D61" w:rsidRPr="004F7D61">
        <w:rPr>
          <w:rFonts w:ascii="Arial" w:hAnsi="Arial" w:cs="Arial"/>
          <w:sz w:val="20"/>
        </w:rPr>
        <w:t>.</w:t>
      </w:r>
    </w:p>
    <w:p w14:paraId="6D6337A7" w14:textId="77777777" w:rsidR="004F7D61" w:rsidRPr="004F7D61" w:rsidRDefault="004F7D61" w:rsidP="004F7D61">
      <w:pPr>
        <w:rPr>
          <w:rFonts w:ascii="Arial" w:hAnsi="Arial" w:cs="Arial"/>
          <w:sz w:val="20"/>
        </w:rPr>
      </w:pPr>
    </w:p>
    <w:p w14:paraId="125AEC38"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Employees</w:t>
      </w:r>
    </w:p>
    <w:p w14:paraId="4524DF35" w14:textId="77777777" w:rsidR="004F7D61" w:rsidRPr="004F7D61" w:rsidRDefault="00BB10B7" w:rsidP="004F7D61">
      <w:pPr>
        <w:rPr>
          <w:rFonts w:ascii="Arial" w:hAnsi="Arial" w:cs="Arial"/>
          <w:sz w:val="20"/>
        </w:rPr>
      </w:pPr>
      <w:r>
        <w:rPr>
          <w:rFonts w:ascii="Arial" w:hAnsi="Arial" w:cs="Arial"/>
          <w:sz w:val="20"/>
        </w:rPr>
        <w:t>Employees are responsible for adhering to safe work practices and all provisions found in this procedure.  Employees must inspect equipment and report any failures or deficiencies to the appropriate Supervisor</w:t>
      </w:r>
      <w:r w:rsidR="004F7D61" w:rsidRPr="004F7D61">
        <w:rPr>
          <w:rFonts w:ascii="Arial" w:hAnsi="Arial" w:cs="Arial"/>
          <w:sz w:val="20"/>
        </w:rPr>
        <w:t>.</w:t>
      </w:r>
    </w:p>
    <w:p w14:paraId="3293DD4E" w14:textId="77777777" w:rsidR="004F7D61" w:rsidRPr="004F7D61" w:rsidRDefault="004F7D61" w:rsidP="004F7D61">
      <w:pPr>
        <w:rPr>
          <w:rFonts w:ascii="Arial" w:hAnsi="Arial" w:cs="Arial"/>
          <w:sz w:val="20"/>
        </w:rPr>
      </w:pPr>
    </w:p>
    <w:p w14:paraId="6D9DC623" w14:textId="77777777" w:rsidR="004F7D61" w:rsidRPr="004F7D61" w:rsidRDefault="004F7D61" w:rsidP="004F7D61">
      <w:pPr>
        <w:keepNext/>
        <w:outlineLvl w:val="0"/>
        <w:rPr>
          <w:rFonts w:ascii="Arial" w:hAnsi="Arial" w:cs="Arial"/>
          <w:b/>
          <w:bCs/>
        </w:rPr>
      </w:pPr>
      <w:r w:rsidRPr="004F7D61">
        <w:rPr>
          <w:rFonts w:ascii="Arial" w:hAnsi="Arial" w:cs="Arial"/>
          <w:b/>
          <w:bCs/>
        </w:rPr>
        <w:t>4.0</w:t>
      </w:r>
      <w:r w:rsidRPr="004F7D61">
        <w:rPr>
          <w:rFonts w:ascii="Arial" w:hAnsi="Arial" w:cs="Arial"/>
          <w:b/>
          <w:bCs/>
        </w:rPr>
        <w:tab/>
        <w:t xml:space="preserve"> Prerequisites</w:t>
      </w:r>
    </w:p>
    <w:p w14:paraId="58C70D85" w14:textId="77777777" w:rsidR="004F7D61" w:rsidRPr="004F7D61" w:rsidRDefault="004F7D61" w:rsidP="004F7D61">
      <w:pPr>
        <w:keepNext/>
        <w:outlineLvl w:val="1"/>
        <w:rPr>
          <w:rFonts w:ascii="Arial" w:hAnsi="Arial" w:cs="Arial"/>
          <w:sz w:val="20"/>
        </w:rPr>
      </w:pPr>
      <w:r w:rsidRPr="004F7D61">
        <w:rPr>
          <w:rFonts w:ascii="Arial" w:hAnsi="Arial" w:cs="Arial"/>
          <w:sz w:val="20"/>
        </w:rPr>
        <w:t>The following prerequisites must be completed prior to performing this procedure.</w:t>
      </w:r>
    </w:p>
    <w:p w14:paraId="675E9B3A" w14:textId="77777777" w:rsidR="004F7D61" w:rsidRPr="004F7D61" w:rsidRDefault="004F7D61" w:rsidP="004F7D61"/>
    <w:p w14:paraId="33760033"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Health and Safety</w:t>
      </w:r>
    </w:p>
    <w:p w14:paraId="50F26F3B" w14:textId="77777777" w:rsidR="00BB10B7" w:rsidRDefault="00BB10B7" w:rsidP="00BB10B7">
      <w:pPr>
        <w:numPr>
          <w:ilvl w:val="0"/>
          <w:numId w:val="32"/>
        </w:numPr>
        <w:rPr>
          <w:rFonts w:ascii="Arial" w:hAnsi="Arial" w:cs="Arial"/>
          <w:sz w:val="20"/>
        </w:rPr>
      </w:pPr>
      <w:r>
        <w:rPr>
          <w:rFonts w:ascii="Arial" w:hAnsi="Arial" w:cs="Arial"/>
          <w:sz w:val="20"/>
        </w:rPr>
        <w:t>Any incidents, including near misses, are to be reported immediately to the supervisor.</w:t>
      </w:r>
    </w:p>
    <w:p w14:paraId="7FA207F1" w14:textId="77777777" w:rsidR="00BB10B7" w:rsidRDefault="00BB10B7" w:rsidP="00BB10B7">
      <w:pPr>
        <w:numPr>
          <w:ilvl w:val="0"/>
          <w:numId w:val="32"/>
        </w:numPr>
        <w:rPr>
          <w:rFonts w:ascii="Arial" w:hAnsi="Arial" w:cs="Arial"/>
          <w:sz w:val="20"/>
        </w:rPr>
      </w:pPr>
      <w:r>
        <w:rPr>
          <w:rFonts w:ascii="Arial" w:hAnsi="Arial" w:cs="Arial"/>
          <w:sz w:val="20"/>
        </w:rPr>
        <w:t>Review the Job Hazard Analysis to become familiar with the hazards associated with this process.</w:t>
      </w:r>
    </w:p>
    <w:p w14:paraId="06179CC5" w14:textId="77777777" w:rsidR="00BB10B7" w:rsidRDefault="00BB10B7" w:rsidP="00BB10B7">
      <w:pPr>
        <w:numPr>
          <w:ilvl w:val="0"/>
          <w:numId w:val="32"/>
        </w:numPr>
        <w:rPr>
          <w:rFonts w:ascii="Arial" w:hAnsi="Arial" w:cs="Arial"/>
          <w:sz w:val="20"/>
        </w:rPr>
      </w:pPr>
      <w:r>
        <w:rPr>
          <w:rFonts w:ascii="Arial" w:hAnsi="Arial" w:cs="Arial"/>
          <w:sz w:val="20"/>
        </w:rPr>
        <w:t>Consult the PPE Hazard Assessments to be worn for this job task.</w:t>
      </w:r>
    </w:p>
    <w:p w14:paraId="52E5DA8D"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Any incident, including near miss, is to be reported immediately to the appropriate Supervisor.</w:t>
      </w:r>
    </w:p>
    <w:p w14:paraId="56FE3AC6"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Verify the hand brake is set.</w:t>
      </w:r>
    </w:p>
    <w:p w14:paraId="722198D1"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Ensure the railcar’s wheels are properly chocked.</w:t>
      </w:r>
    </w:p>
    <w:p w14:paraId="0DF0706E"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 xml:space="preserve">Ensure grounding strap is attached and continuity test is conducted and verified </w:t>
      </w:r>
    </w:p>
    <w:p w14:paraId="5C15F204"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Ensure the appropriate warning sign is displayed and in place.</w:t>
      </w:r>
    </w:p>
    <w:p w14:paraId="50F27D49"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Ensure the safety shower/eye-wash station in the area is unobstructed and in good working order.</w:t>
      </w:r>
    </w:p>
    <w:p w14:paraId="01BD40B3"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 xml:space="preserve">If available and/or required, utilize fall protection. </w:t>
      </w:r>
    </w:p>
    <w:p w14:paraId="5467CB13" w14:textId="77777777" w:rsidR="00BB10B7" w:rsidRDefault="00BB10B7" w:rsidP="00BB10B7">
      <w:pPr>
        <w:pStyle w:val="Header"/>
        <w:numPr>
          <w:ilvl w:val="0"/>
          <w:numId w:val="33"/>
        </w:numPr>
        <w:tabs>
          <w:tab w:val="clear" w:pos="4680"/>
          <w:tab w:val="clear" w:pos="9360"/>
        </w:tabs>
        <w:rPr>
          <w:rFonts w:ascii="Arial" w:hAnsi="Arial" w:cs="Arial"/>
          <w:sz w:val="20"/>
        </w:rPr>
      </w:pPr>
      <w:r>
        <w:rPr>
          <w:rFonts w:ascii="Arial" w:hAnsi="Arial" w:cs="Arial"/>
          <w:sz w:val="20"/>
        </w:rPr>
        <w:t>Operator must carry company phone all the time to keep communication channel open in case of emergency and need help.</w:t>
      </w:r>
    </w:p>
    <w:p w14:paraId="2CE66CA6" w14:textId="77777777" w:rsidR="00BB10B7" w:rsidRDefault="00BB10B7" w:rsidP="00BB10B7">
      <w:pPr>
        <w:pStyle w:val="Header"/>
        <w:numPr>
          <w:ilvl w:val="0"/>
          <w:numId w:val="33"/>
        </w:numPr>
        <w:tabs>
          <w:tab w:val="clear" w:pos="4680"/>
          <w:tab w:val="clear" w:pos="9360"/>
        </w:tabs>
        <w:rPr>
          <w:rFonts w:ascii="Arial" w:hAnsi="Arial" w:cs="Arial"/>
          <w:sz w:val="20"/>
          <w:szCs w:val="20"/>
        </w:rPr>
      </w:pPr>
      <w:r w:rsidRPr="0086579B">
        <w:rPr>
          <w:rFonts w:ascii="Arial" w:hAnsi="Arial" w:cs="Arial"/>
          <w:sz w:val="20"/>
          <w:szCs w:val="20"/>
        </w:rPr>
        <w:t xml:space="preserve">Ensure not </w:t>
      </w:r>
      <w:r>
        <w:rPr>
          <w:rFonts w:ascii="Arial" w:hAnsi="Arial" w:cs="Arial"/>
          <w:sz w:val="20"/>
          <w:szCs w:val="20"/>
        </w:rPr>
        <w:t xml:space="preserve">to </w:t>
      </w:r>
      <w:r w:rsidRPr="0086579B">
        <w:rPr>
          <w:rFonts w:ascii="Arial" w:hAnsi="Arial" w:cs="Arial"/>
          <w:sz w:val="20"/>
          <w:szCs w:val="20"/>
        </w:rPr>
        <w:t xml:space="preserve">inadvertently mix used oil with hazardous wastes or PCBs by hauling used oil in a contaminated container. </w:t>
      </w:r>
      <w:r>
        <w:rPr>
          <w:rFonts w:ascii="Arial" w:hAnsi="Arial" w:cs="Arial"/>
          <w:sz w:val="20"/>
          <w:szCs w:val="20"/>
        </w:rPr>
        <w:t>Ensure</w:t>
      </w:r>
      <w:r w:rsidRPr="0086579B">
        <w:rPr>
          <w:rFonts w:ascii="Arial" w:hAnsi="Arial" w:cs="Arial"/>
          <w:sz w:val="20"/>
          <w:szCs w:val="20"/>
        </w:rPr>
        <w:t xml:space="preserve"> the tanker is RCRA empty as defined in 40 CFR 261.7(b). </w:t>
      </w:r>
    </w:p>
    <w:p w14:paraId="1EE2F77F" w14:textId="77777777" w:rsidR="004F7D61" w:rsidRDefault="00BB10B7" w:rsidP="00BB10B7">
      <w:pPr>
        <w:rPr>
          <w:rFonts w:ascii="Arial" w:hAnsi="Arial" w:cs="Arial"/>
          <w:sz w:val="20"/>
          <w:szCs w:val="20"/>
        </w:rPr>
      </w:pPr>
      <w:r>
        <w:rPr>
          <w:rFonts w:ascii="Arial" w:hAnsi="Arial" w:cs="Arial"/>
          <w:sz w:val="20"/>
          <w:szCs w:val="20"/>
        </w:rPr>
        <w:t>Ensure there is record of the container being empty according to R315-261-7 prior to beginning the transfer operation. All cleaning records are to be kept on file at both the Aragonite and Clive facilities.</w:t>
      </w:r>
    </w:p>
    <w:p w14:paraId="043D78CA" w14:textId="77777777" w:rsidR="00BB10B7" w:rsidRPr="004F7D61" w:rsidRDefault="00BB10B7" w:rsidP="00BB10B7">
      <w:pPr>
        <w:rPr>
          <w:rFonts w:ascii="Arial" w:hAnsi="Arial" w:cs="Arial"/>
          <w:sz w:val="20"/>
        </w:rPr>
      </w:pPr>
    </w:p>
    <w:p w14:paraId="454F92F5" w14:textId="77777777" w:rsidR="004F7D61" w:rsidRPr="004F7D61" w:rsidRDefault="004F7D61" w:rsidP="004F7D61">
      <w:pPr>
        <w:keepNext/>
        <w:outlineLvl w:val="5"/>
        <w:rPr>
          <w:rFonts w:ascii="Arial" w:hAnsi="Arial" w:cs="Arial"/>
          <w:i/>
          <w:iCs/>
          <w:sz w:val="20"/>
        </w:rPr>
      </w:pPr>
      <w:r w:rsidRPr="004F7D61">
        <w:rPr>
          <w:rFonts w:ascii="Arial" w:hAnsi="Arial" w:cs="Arial"/>
          <w:i/>
          <w:iCs/>
          <w:sz w:val="20"/>
        </w:rPr>
        <w:t>Environmental</w:t>
      </w:r>
    </w:p>
    <w:p w14:paraId="18C595FA" w14:textId="77777777" w:rsidR="00F15618" w:rsidRDefault="00F15618" w:rsidP="00F15618">
      <w:pPr>
        <w:numPr>
          <w:ilvl w:val="0"/>
          <w:numId w:val="34"/>
        </w:numPr>
        <w:rPr>
          <w:rFonts w:ascii="Arial" w:hAnsi="Arial" w:cs="Arial"/>
          <w:sz w:val="20"/>
        </w:rPr>
      </w:pPr>
      <w:r>
        <w:rPr>
          <w:rFonts w:ascii="Arial" w:hAnsi="Arial" w:cs="Arial"/>
          <w:sz w:val="20"/>
        </w:rPr>
        <w:t>Follow the appropriate sampling techniques specified within the facility’s Waste Analysis Plan.</w:t>
      </w:r>
    </w:p>
    <w:p w14:paraId="6F174A8B" w14:textId="77777777" w:rsidR="00F15618" w:rsidRDefault="00F15618" w:rsidP="00F15618">
      <w:pPr>
        <w:numPr>
          <w:ilvl w:val="0"/>
          <w:numId w:val="34"/>
        </w:numPr>
        <w:rPr>
          <w:rFonts w:ascii="Arial" w:hAnsi="Arial" w:cs="Arial"/>
          <w:sz w:val="20"/>
        </w:rPr>
      </w:pPr>
      <w:r>
        <w:rPr>
          <w:rFonts w:ascii="Arial" w:hAnsi="Arial" w:cs="Arial"/>
          <w:sz w:val="20"/>
        </w:rPr>
        <w:t xml:space="preserve">Ensure all applicable monitoring equipment is available.   </w:t>
      </w:r>
    </w:p>
    <w:p w14:paraId="6B93B592" w14:textId="77777777" w:rsidR="00F15618" w:rsidRDefault="00F15618" w:rsidP="00F15618">
      <w:pPr>
        <w:numPr>
          <w:ilvl w:val="0"/>
          <w:numId w:val="34"/>
        </w:numPr>
        <w:rPr>
          <w:rFonts w:ascii="Arial" w:hAnsi="Arial" w:cs="Arial"/>
          <w:sz w:val="20"/>
        </w:rPr>
      </w:pPr>
      <w:r>
        <w:rPr>
          <w:rFonts w:ascii="Arial" w:hAnsi="Arial" w:cs="Arial"/>
          <w:sz w:val="20"/>
        </w:rPr>
        <w:t xml:space="preserve">If an incident occurs, report it immediately to your supervisor, and implement the facility’s Contingency Plan, if applicable.  </w:t>
      </w:r>
    </w:p>
    <w:p w14:paraId="1CA9A4A4" w14:textId="77777777" w:rsidR="00F15618" w:rsidRDefault="00F15618" w:rsidP="00F15618">
      <w:pPr>
        <w:numPr>
          <w:ilvl w:val="0"/>
          <w:numId w:val="34"/>
        </w:numPr>
        <w:rPr>
          <w:rFonts w:ascii="Arial" w:hAnsi="Arial" w:cs="Arial"/>
          <w:sz w:val="20"/>
        </w:rPr>
      </w:pPr>
      <w:r>
        <w:rPr>
          <w:rFonts w:ascii="Arial" w:hAnsi="Arial" w:cs="Arial"/>
          <w:sz w:val="20"/>
        </w:rPr>
        <w:t xml:space="preserve">Facility Air Order Requirements must be considered prior to this operation.  </w:t>
      </w:r>
    </w:p>
    <w:p w14:paraId="331DF222" w14:textId="77777777" w:rsidR="00F15618" w:rsidRDefault="00F15618" w:rsidP="00F15618">
      <w:pPr>
        <w:numPr>
          <w:ilvl w:val="0"/>
          <w:numId w:val="34"/>
        </w:numPr>
        <w:rPr>
          <w:rFonts w:ascii="Arial" w:hAnsi="Arial" w:cs="Arial"/>
          <w:sz w:val="20"/>
        </w:rPr>
      </w:pPr>
      <w:r>
        <w:rPr>
          <w:rFonts w:ascii="Arial" w:hAnsi="Arial" w:cs="Arial"/>
          <w:sz w:val="20"/>
        </w:rPr>
        <w:t xml:space="preserve">Incidental releases are to be cleaned up immediately with the process designated PPE. </w:t>
      </w:r>
    </w:p>
    <w:p w14:paraId="1EDED1EE" w14:textId="77777777" w:rsidR="00F15618" w:rsidRDefault="00F15618" w:rsidP="00F15618">
      <w:pPr>
        <w:pStyle w:val="Header"/>
        <w:numPr>
          <w:ilvl w:val="0"/>
          <w:numId w:val="34"/>
        </w:numPr>
        <w:tabs>
          <w:tab w:val="clear" w:pos="4680"/>
          <w:tab w:val="clear" w:pos="9360"/>
        </w:tabs>
        <w:rPr>
          <w:rFonts w:ascii="Arial" w:hAnsi="Arial" w:cs="Arial"/>
          <w:sz w:val="20"/>
        </w:rPr>
      </w:pPr>
      <w:r>
        <w:rPr>
          <w:rFonts w:ascii="Arial" w:hAnsi="Arial" w:cs="Arial"/>
          <w:sz w:val="20"/>
        </w:rPr>
        <w:t>Exercise caution to prevent any spills or VOC emissions during the process.</w:t>
      </w:r>
    </w:p>
    <w:p w14:paraId="65284730" w14:textId="77777777" w:rsidR="00F15618" w:rsidRDefault="00F15618" w:rsidP="00F15618">
      <w:pPr>
        <w:pStyle w:val="Header"/>
        <w:numPr>
          <w:ilvl w:val="0"/>
          <w:numId w:val="34"/>
        </w:numPr>
        <w:tabs>
          <w:tab w:val="clear" w:pos="4680"/>
          <w:tab w:val="clear" w:pos="9360"/>
        </w:tabs>
        <w:rPr>
          <w:rFonts w:ascii="Arial" w:hAnsi="Arial" w:cs="Arial"/>
          <w:sz w:val="20"/>
        </w:rPr>
      </w:pPr>
      <w:r>
        <w:rPr>
          <w:rFonts w:ascii="Arial" w:hAnsi="Arial" w:cs="Arial"/>
          <w:sz w:val="20"/>
        </w:rPr>
        <w:t>Report any spills or VOC emissions immediately to the appropriate Supervisor.</w:t>
      </w:r>
    </w:p>
    <w:p w14:paraId="553FF153" w14:textId="77777777" w:rsidR="00F15618" w:rsidRDefault="00F15618" w:rsidP="00F15618">
      <w:pPr>
        <w:pStyle w:val="Header"/>
        <w:numPr>
          <w:ilvl w:val="0"/>
          <w:numId w:val="34"/>
        </w:numPr>
        <w:tabs>
          <w:tab w:val="clear" w:pos="4680"/>
          <w:tab w:val="clear" w:pos="9360"/>
        </w:tabs>
        <w:rPr>
          <w:rFonts w:ascii="Arial" w:hAnsi="Arial" w:cs="Arial"/>
          <w:sz w:val="20"/>
        </w:rPr>
      </w:pPr>
      <w:r>
        <w:rPr>
          <w:rFonts w:ascii="Arial" w:hAnsi="Arial" w:cs="Arial"/>
          <w:sz w:val="20"/>
        </w:rPr>
        <w:t>Any spills are to be cleaned up immediately and disposed of properly.</w:t>
      </w:r>
    </w:p>
    <w:p w14:paraId="1119E4C8" w14:textId="77777777" w:rsidR="00F15618" w:rsidRDefault="00F15618" w:rsidP="00F15618">
      <w:pPr>
        <w:pStyle w:val="Header"/>
        <w:numPr>
          <w:ilvl w:val="0"/>
          <w:numId w:val="34"/>
        </w:numPr>
        <w:tabs>
          <w:tab w:val="clear" w:pos="4680"/>
          <w:tab w:val="clear" w:pos="9360"/>
        </w:tabs>
        <w:rPr>
          <w:rFonts w:ascii="Arial" w:hAnsi="Arial" w:cs="Arial"/>
          <w:sz w:val="20"/>
        </w:rPr>
      </w:pPr>
      <w:r>
        <w:rPr>
          <w:rFonts w:ascii="Arial" w:hAnsi="Arial" w:cs="Arial"/>
          <w:sz w:val="20"/>
        </w:rPr>
        <w:t>If there is a breach in containment operator needs to report to facility manager timely to get it fixed.</w:t>
      </w:r>
    </w:p>
    <w:p w14:paraId="296A8827" w14:textId="77777777" w:rsidR="004F7D61" w:rsidRPr="004F7D61" w:rsidRDefault="00F15618" w:rsidP="00F15618">
      <w:pPr>
        <w:numPr>
          <w:ilvl w:val="0"/>
          <w:numId w:val="34"/>
        </w:numPr>
        <w:tabs>
          <w:tab w:val="center" w:pos="4320"/>
          <w:tab w:val="right" w:pos="8640"/>
        </w:tabs>
        <w:rPr>
          <w:rFonts w:ascii="Arial" w:hAnsi="Arial" w:cs="Arial"/>
          <w:sz w:val="20"/>
        </w:rPr>
      </w:pPr>
      <w:r>
        <w:rPr>
          <w:rFonts w:ascii="Arial" w:hAnsi="Arial" w:cs="Arial"/>
          <w:sz w:val="20"/>
        </w:rPr>
        <w:t>In the event of a large spill, the Contingency Plan needs to be implemented.</w:t>
      </w:r>
    </w:p>
    <w:p w14:paraId="76F5FC2F" w14:textId="77777777" w:rsidR="004F7D61" w:rsidRPr="004F7D61" w:rsidRDefault="004F7D61" w:rsidP="004F7D61">
      <w:pPr>
        <w:rPr>
          <w:rFonts w:ascii="Arial" w:hAnsi="Arial" w:cs="Arial"/>
          <w:sz w:val="20"/>
        </w:rPr>
      </w:pPr>
    </w:p>
    <w:p w14:paraId="55D883DE"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Documented Training</w:t>
      </w:r>
    </w:p>
    <w:p w14:paraId="6E47D1F5" w14:textId="77777777" w:rsidR="00F15618" w:rsidRDefault="00F15618" w:rsidP="00F15618">
      <w:pPr>
        <w:numPr>
          <w:ilvl w:val="0"/>
          <w:numId w:val="35"/>
        </w:numPr>
        <w:rPr>
          <w:rFonts w:ascii="Arial" w:hAnsi="Arial" w:cs="Arial"/>
          <w:sz w:val="20"/>
        </w:rPr>
      </w:pPr>
      <w:r>
        <w:rPr>
          <w:rFonts w:ascii="Arial" w:hAnsi="Arial" w:cs="Arial"/>
          <w:sz w:val="20"/>
        </w:rPr>
        <w:t>HazWoper training</w:t>
      </w:r>
    </w:p>
    <w:p w14:paraId="544E9CF0" w14:textId="77777777" w:rsidR="00F15618" w:rsidRDefault="00F15618" w:rsidP="00F15618">
      <w:pPr>
        <w:numPr>
          <w:ilvl w:val="0"/>
          <w:numId w:val="35"/>
        </w:numPr>
        <w:rPr>
          <w:rFonts w:ascii="Arial" w:hAnsi="Arial" w:cs="Arial"/>
          <w:sz w:val="20"/>
        </w:rPr>
      </w:pPr>
      <w:r>
        <w:rPr>
          <w:rFonts w:ascii="Arial" w:hAnsi="Arial" w:cs="Arial"/>
          <w:sz w:val="20"/>
        </w:rPr>
        <w:t xml:space="preserve">OSHA regulated substances, as required  </w:t>
      </w:r>
    </w:p>
    <w:p w14:paraId="66E7839E" w14:textId="77777777" w:rsidR="00F15618" w:rsidRDefault="00F15618" w:rsidP="00F15618">
      <w:pPr>
        <w:numPr>
          <w:ilvl w:val="0"/>
          <w:numId w:val="35"/>
        </w:numPr>
        <w:rPr>
          <w:rFonts w:ascii="Arial" w:hAnsi="Arial" w:cs="Arial"/>
          <w:sz w:val="20"/>
        </w:rPr>
      </w:pPr>
      <w:r>
        <w:rPr>
          <w:rFonts w:ascii="Arial" w:hAnsi="Arial" w:cs="Arial"/>
          <w:sz w:val="20"/>
        </w:rPr>
        <w:t>Used Oil training</w:t>
      </w:r>
    </w:p>
    <w:p w14:paraId="5AB13BD5" w14:textId="77777777" w:rsidR="00F15618" w:rsidRDefault="00F15618" w:rsidP="00F15618">
      <w:pPr>
        <w:numPr>
          <w:ilvl w:val="0"/>
          <w:numId w:val="35"/>
        </w:numPr>
        <w:rPr>
          <w:rFonts w:ascii="Arial" w:hAnsi="Arial" w:cs="Arial"/>
          <w:sz w:val="20"/>
        </w:rPr>
      </w:pPr>
      <w:r>
        <w:rPr>
          <w:rFonts w:ascii="Arial" w:hAnsi="Arial" w:cs="Arial"/>
          <w:sz w:val="20"/>
        </w:rPr>
        <w:t>RCRA training</w:t>
      </w:r>
    </w:p>
    <w:p w14:paraId="5C5148BF" w14:textId="77777777" w:rsidR="00F15618" w:rsidRDefault="00F15618" w:rsidP="00F15618">
      <w:pPr>
        <w:numPr>
          <w:ilvl w:val="0"/>
          <w:numId w:val="35"/>
        </w:numPr>
        <w:rPr>
          <w:rFonts w:ascii="Arial" w:hAnsi="Arial" w:cs="Arial"/>
          <w:sz w:val="20"/>
        </w:rPr>
      </w:pPr>
      <w:r>
        <w:rPr>
          <w:rFonts w:ascii="Arial" w:hAnsi="Arial" w:cs="Arial"/>
          <w:sz w:val="20"/>
        </w:rPr>
        <w:t>SOP training</w:t>
      </w:r>
    </w:p>
    <w:p w14:paraId="3560B695" w14:textId="77777777" w:rsidR="00F15618" w:rsidRDefault="00F15618" w:rsidP="00F15618">
      <w:pPr>
        <w:numPr>
          <w:ilvl w:val="0"/>
          <w:numId w:val="35"/>
        </w:numPr>
        <w:rPr>
          <w:rFonts w:ascii="Arial" w:hAnsi="Arial" w:cs="Arial"/>
          <w:sz w:val="20"/>
        </w:rPr>
      </w:pPr>
      <w:r>
        <w:rPr>
          <w:rFonts w:ascii="Arial" w:hAnsi="Arial" w:cs="Arial"/>
          <w:sz w:val="20"/>
        </w:rPr>
        <w:t xml:space="preserve">Equipment training  </w:t>
      </w:r>
    </w:p>
    <w:p w14:paraId="5A493AE2" w14:textId="77777777" w:rsidR="004F7D61" w:rsidRPr="004F7D61" w:rsidRDefault="00F15618" w:rsidP="00F15618">
      <w:pPr>
        <w:numPr>
          <w:ilvl w:val="0"/>
          <w:numId w:val="35"/>
        </w:numPr>
        <w:rPr>
          <w:rFonts w:ascii="Arial" w:hAnsi="Arial" w:cs="Arial"/>
          <w:sz w:val="20"/>
        </w:rPr>
      </w:pPr>
      <w:r>
        <w:rPr>
          <w:rFonts w:ascii="Arial" w:hAnsi="Arial" w:cs="Arial"/>
          <w:sz w:val="20"/>
        </w:rPr>
        <w:t>Job specific training on the appropriate sampling techniques.</w:t>
      </w:r>
    </w:p>
    <w:p w14:paraId="4664D840" w14:textId="77777777" w:rsidR="004F7D61" w:rsidRPr="004F7D61" w:rsidRDefault="004F7D61" w:rsidP="004F7D61">
      <w:pPr>
        <w:rPr>
          <w:rFonts w:ascii="Arial" w:hAnsi="Arial" w:cs="Arial"/>
          <w:sz w:val="20"/>
        </w:rPr>
      </w:pPr>
    </w:p>
    <w:p w14:paraId="25C8FB86" w14:textId="77777777" w:rsidR="004F7D61" w:rsidRPr="004F7D61" w:rsidRDefault="004F7D61" w:rsidP="004F7D61">
      <w:pPr>
        <w:keepNext/>
        <w:outlineLvl w:val="1"/>
        <w:rPr>
          <w:rFonts w:ascii="Arial" w:hAnsi="Arial" w:cs="Arial"/>
          <w:i/>
          <w:iCs/>
          <w:sz w:val="20"/>
        </w:rPr>
      </w:pPr>
      <w:r w:rsidRPr="004F7D61">
        <w:rPr>
          <w:rFonts w:ascii="Arial" w:hAnsi="Arial" w:cs="Arial"/>
          <w:i/>
          <w:iCs/>
          <w:sz w:val="20"/>
        </w:rPr>
        <w:t>Operations</w:t>
      </w:r>
    </w:p>
    <w:p w14:paraId="2A660937" w14:textId="77777777" w:rsidR="00F15618" w:rsidRDefault="00F15618" w:rsidP="00F15618">
      <w:pPr>
        <w:pStyle w:val="Header"/>
        <w:numPr>
          <w:ilvl w:val="0"/>
          <w:numId w:val="33"/>
        </w:numPr>
        <w:tabs>
          <w:tab w:val="clear" w:pos="4680"/>
          <w:tab w:val="clear" w:pos="9360"/>
        </w:tabs>
        <w:rPr>
          <w:rFonts w:ascii="Arial" w:hAnsi="Arial" w:cs="Arial"/>
          <w:sz w:val="20"/>
        </w:rPr>
      </w:pPr>
      <w:r>
        <w:rPr>
          <w:rFonts w:ascii="Arial" w:hAnsi="Arial" w:cs="Arial"/>
          <w:sz w:val="20"/>
        </w:rPr>
        <w:t>The employee must check the railcar’s number on the paperwork to match the number on a railcar to ensure the correct railcar is designated for offloading operations.</w:t>
      </w:r>
    </w:p>
    <w:p w14:paraId="277C4C0A" w14:textId="77777777" w:rsidR="00F15618" w:rsidRDefault="00F15618" w:rsidP="00F15618">
      <w:pPr>
        <w:pStyle w:val="Header"/>
        <w:numPr>
          <w:ilvl w:val="0"/>
          <w:numId w:val="33"/>
        </w:numPr>
        <w:tabs>
          <w:tab w:val="clear" w:pos="4680"/>
          <w:tab w:val="clear" w:pos="9360"/>
        </w:tabs>
        <w:rPr>
          <w:rFonts w:ascii="Arial" w:hAnsi="Arial" w:cs="Arial"/>
          <w:sz w:val="20"/>
        </w:rPr>
      </w:pPr>
      <w:r>
        <w:rPr>
          <w:rFonts w:ascii="Arial" w:hAnsi="Arial" w:cs="Arial"/>
          <w:sz w:val="20"/>
        </w:rPr>
        <w:t>The employee must ensure that the OTR tanker has adequate capacity to take the used oil in the designated loading tanker. The employee must take calculations to ensure the OTR tanker is not overloaded during filling operations.</w:t>
      </w:r>
    </w:p>
    <w:p w14:paraId="667DD2EE" w14:textId="77777777" w:rsidR="00F15618" w:rsidRDefault="00F15618" w:rsidP="00F15618">
      <w:pPr>
        <w:pStyle w:val="Header"/>
        <w:numPr>
          <w:ilvl w:val="0"/>
          <w:numId w:val="33"/>
        </w:numPr>
        <w:tabs>
          <w:tab w:val="clear" w:pos="4680"/>
          <w:tab w:val="clear" w:pos="9360"/>
        </w:tabs>
        <w:rPr>
          <w:rFonts w:ascii="Arial" w:hAnsi="Arial" w:cs="Arial"/>
          <w:sz w:val="20"/>
        </w:rPr>
      </w:pPr>
      <w:r>
        <w:rPr>
          <w:rFonts w:ascii="Arial" w:hAnsi="Arial" w:cs="Arial"/>
          <w:sz w:val="20"/>
        </w:rPr>
        <w:t xml:space="preserve">The employee must account heels when doing waste volume calculation after third load. Pay specific attention to the volume of last load to ensure no overfilling. </w:t>
      </w:r>
    </w:p>
    <w:p w14:paraId="0411D041" w14:textId="77777777" w:rsidR="00F15618" w:rsidRDefault="00F15618" w:rsidP="00F15618">
      <w:pPr>
        <w:numPr>
          <w:ilvl w:val="0"/>
          <w:numId w:val="36"/>
        </w:numPr>
        <w:rPr>
          <w:rFonts w:ascii="Arial" w:hAnsi="Arial" w:cs="Arial"/>
          <w:sz w:val="20"/>
        </w:rPr>
      </w:pPr>
      <w:r>
        <w:rPr>
          <w:rFonts w:ascii="Arial" w:hAnsi="Arial" w:cs="Arial"/>
          <w:sz w:val="20"/>
        </w:rPr>
        <w:t>Ensure that all preventative maintenance on equipment has been conducted.</w:t>
      </w:r>
    </w:p>
    <w:p w14:paraId="3A6EEE48" w14:textId="77777777" w:rsidR="004F7D61" w:rsidRPr="004F7D61" w:rsidRDefault="00F15618" w:rsidP="00F15618">
      <w:pPr>
        <w:numPr>
          <w:ilvl w:val="0"/>
          <w:numId w:val="36"/>
        </w:numPr>
        <w:rPr>
          <w:rFonts w:ascii="Arial" w:hAnsi="Arial" w:cs="Arial"/>
          <w:sz w:val="20"/>
        </w:rPr>
      </w:pPr>
      <w:r>
        <w:rPr>
          <w:rFonts w:ascii="Arial" w:hAnsi="Arial" w:cs="Arial"/>
          <w:sz w:val="20"/>
        </w:rPr>
        <w:t>Required equipment</w:t>
      </w:r>
      <w:r w:rsidR="004F7D61" w:rsidRPr="004F7D61">
        <w:rPr>
          <w:rFonts w:ascii="Arial" w:hAnsi="Arial" w:cs="Arial"/>
          <w:sz w:val="20"/>
        </w:rPr>
        <w:t xml:space="preserve">:  </w:t>
      </w:r>
    </w:p>
    <w:p w14:paraId="4CB8217D" w14:textId="77777777" w:rsidR="004F7D61" w:rsidRPr="004F7D61" w:rsidRDefault="004F7D61" w:rsidP="004F7D61">
      <w:pPr>
        <w:numPr>
          <w:ilvl w:val="2"/>
          <w:numId w:val="36"/>
        </w:numPr>
        <w:rPr>
          <w:rFonts w:ascii="Arial" w:hAnsi="Arial" w:cs="Arial"/>
          <w:sz w:val="20"/>
        </w:rPr>
      </w:pPr>
      <w:r w:rsidRPr="004F7D61">
        <w:rPr>
          <w:rFonts w:ascii="Arial" w:hAnsi="Arial" w:cs="Arial"/>
          <w:sz w:val="20"/>
        </w:rPr>
        <w:t>Sampling container</w:t>
      </w:r>
    </w:p>
    <w:p w14:paraId="4EE99060" w14:textId="77777777" w:rsidR="004F7D61" w:rsidRPr="004F7D61" w:rsidRDefault="004F7D61" w:rsidP="004F7D61">
      <w:pPr>
        <w:numPr>
          <w:ilvl w:val="2"/>
          <w:numId w:val="36"/>
        </w:numPr>
        <w:rPr>
          <w:rFonts w:ascii="Arial" w:hAnsi="Arial" w:cs="Arial"/>
          <w:sz w:val="20"/>
        </w:rPr>
      </w:pPr>
      <w:r w:rsidRPr="004F7D61">
        <w:rPr>
          <w:rFonts w:ascii="Arial" w:hAnsi="Arial" w:cs="Arial"/>
          <w:sz w:val="20"/>
        </w:rPr>
        <w:t>Sampling tool (e.g., Coliwasa, sample bottles, pipe wrench, bucket, rope, etc.)</w:t>
      </w:r>
    </w:p>
    <w:p w14:paraId="71549627" w14:textId="77777777" w:rsidR="004F7D61" w:rsidRPr="004F7D61" w:rsidRDefault="004F7D61" w:rsidP="004F7D61">
      <w:pPr>
        <w:numPr>
          <w:ilvl w:val="2"/>
          <w:numId w:val="36"/>
        </w:numPr>
        <w:rPr>
          <w:rFonts w:ascii="Arial" w:hAnsi="Arial" w:cs="Arial"/>
          <w:sz w:val="20"/>
        </w:rPr>
      </w:pPr>
      <w:r w:rsidRPr="004F7D61">
        <w:rPr>
          <w:rFonts w:ascii="Arial" w:hAnsi="Arial" w:cs="Arial"/>
          <w:sz w:val="20"/>
        </w:rPr>
        <w:t>Paper towels or rags</w:t>
      </w:r>
    </w:p>
    <w:p w14:paraId="551149DB" w14:textId="77777777" w:rsidR="004F7D61" w:rsidRPr="004F7D61" w:rsidRDefault="004F7D61" w:rsidP="004F7D61">
      <w:pPr>
        <w:numPr>
          <w:ilvl w:val="2"/>
          <w:numId w:val="36"/>
        </w:numPr>
        <w:rPr>
          <w:rFonts w:ascii="Arial" w:hAnsi="Arial" w:cs="Arial"/>
          <w:sz w:val="20"/>
        </w:rPr>
      </w:pPr>
      <w:r w:rsidRPr="004F7D61">
        <w:rPr>
          <w:rFonts w:ascii="Arial" w:hAnsi="Arial" w:cs="Arial"/>
          <w:sz w:val="20"/>
        </w:rPr>
        <w:t>Manway seals</w:t>
      </w:r>
    </w:p>
    <w:p w14:paraId="134B41C9" w14:textId="77777777" w:rsidR="004F7D61" w:rsidRPr="004F7D61" w:rsidRDefault="004F7D61" w:rsidP="004F7D61">
      <w:pPr>
        <w:ind w:left="1080"/>
        <w:rPr>
          <w:rFonts w:ascii="Arial" w:hAnsi="Arial" w:cs="Arial"/>
          <w:sz w:val="20"/>
        </w:rPr>
      </w:pPr>
    </w:p>
    <w:p w14:paraId="49276CB9" w14:textId="77777777" w:rsidR="004F7D61" w:rsidRPr="004F7D61" w:rsidRDefault="004F7D61" w:rsidP="004F7D61">
      <w:pPr>
        <w:ind w:left="720"/>
        <w:rPr>
          <w:rFonts w:ascii="Arial" w:hAnsi="Arial" w:cs="Arial"/>
          <w:sz w:val="20"/>
        </w:rPr>
      </w:pPr>
    </w:p>
    <w:p w14:paraId="0882D199" w14:textId="77777777" w:rsidR="004F7D61" w:rsidRPr="004F7D61" w:rsidRDefault="004F7D61" w:rsidP="004F7D61">
      <w:pPr>
        <w:keepNext/>
        <w:outlineLvl w:val="0"/>
        <w:rPr>
          <w:rFonts w:ascii="Arial" w:hAnsi="Arial" w:cs="Arial"/>
          <w:b/>
          <w:bCs/>
        </w:rPr>
      </w:pPr>
      <w:r w:rsidRPr="004F7D61">
        <w:rPr>
          <w:rFonts w:ascii="Arial" w:hAnsi="Arial" w:cs="Arial"/>
          <w:b/>
          <w:bCs/>
        </w:rPr>
        <w:t>5.0</w:t>
      </w:r>
      <w:r w:rsidRPr="004F7D61">
        <w:rPr>
          <w:rFonts w:ascii="Arial" w:hAnsi="Arial" w:cs="Arial"/>
          <w:b/>
          <w:bCs/>
        </w:rPr>
        <w:tab/>
        <w:t xml:space="preserve">Procedure </w:t>
      </w:r>
    </w:p>
    <w:p w14:paraId="1DAF8CA3" w14:textId="77777777" w:rsidR="004F7D61" w:rsidRPr="004F7D61" w:rsidRDefault="004F7D61" w:rsidP="004F7D61"/>
    <w:p w14:paraId="72B30993" w14:textId="77777777" w:rsidR="004F7D61" w:rsidRPr="004F7D61" w:rsidRDefault="004F7D61" w:rsidP="004F7D61">
      <w:pPr>
        <w:keepNext/>
        <w:outlineLvl w:val="0"/>
        <w:rPr>
          <w:b/>
          <w:bCs/>
        </w:rPr>
      </w:pPr>
      <w:r w:rsidRPr="004F7D61">
        <w:rPr>
          <w:b/>
          <w:bCs/>
        </w:rPr>
        <w:t>5.1</w:t>
      </w:r>
      <w:r w:rsidRPr="004F7D61">
        <w:rPr>
          <w:b/>
          <w:bCs/>
        </w:rPr>
        <w:tab/>
        <w:t>Receiving</w:t>
      </w:r>
    </w:p>
    <w:p w14:paraId="59834DBA" w14:textId="77777777" w:rsidR="004F7D61" w:rsidRDefault="00F15618" w:rsidP="004F7D61">
      <w:pPr>
        <w:tabs>
          <w:tab w:val="left" w:pos="360"/>
        </w:tabs>
        <w:jc w:val="both"/>
        <w:rPr>
          <w:rFonts w:ascii="Arial" w:hAnsi="Arial"/>
          <w:bCs/>
          <w:sz w:val="20"/>
        </w:rPr>
      </w:pPr>
      <w:r w:rsidRPr="00F15618">
        <w:rPr>
          <w:rFonts w:ascii="Arial" w:hAnsi="Arial"/>
          <w:bCs/>
          <w:sz w:val="20"/>
        </w:rPr>
        <w:t xml:space="preserve">All waste entering the Clive site must be accompanied with </w:t>
      </w:r>
      <w:r w:rsidRPr="00CA3B31">
        <w:rPr>
          <w:rFonts w:ascii="Arial" w:hAnsi="Arial"/>
          <w:bCs/>
          <w:sz w:val="20"/>
        </w:rPr>
        <w:t>manifest</w:t>
      </w:r>
      <w:r w:rsidR="00CA3B31" w:rsidRPr="00CA3B31">
        <w:rPr>
          <w:rFonts w:ascii="Arial" w:hAnsi="Arial"/>
          <w:bCs/>
          <w:sz w:val="20"/>
        </w:rPr>
        <w:t xml:space="preserve"> or bill of la</w:t>
      </w:r>
      <w:r w:rsidR="00CA3B31">
        <w:rPr>
          <w:rFonts w:ascii="Arial" w:hAnsi="Arial"/>
          <w:bCs/>
          <w:sz w:val="20"/>
        </w:rPr>
        <w:t>ding</w:t>
      </w:r>
      <w:r w:rsidRPr="00F15618">
        <w:rPr>
          <w:rFonts w:ascii="Arial" w:hAnsi="Arial"/>
          <w:bCs/>
          <w:sz w:val="20"/>
        </w:rPr>
        <w:t xml:space="preserve"> and properly identified before any processing can begin. The employee must verify information on manifest matches the load</w:t>
      </w:r>
      <w:r>
        <w:rPr>
          <w:rFonts w:ascii="Arial" w:hAnsi="Arial"/>
          <w:bCs/>
          <w:sz w:val="20"/>
        </w:rPr>
        <w:t>.</w:t>
      </w:r>
    </w:p>
    <w:p w14:paraId="1D49C631" w14:textId="77777777" w:rsidR="00F15618" w:rsidRPr="00F15618" w:rsidRDefault="00F15618" w:rsidP="00F15618">
      <w:pPr>
        <w:tabs>
          <w:tab w:val="left" w:pos="360"/>
        </w:tabs>
        <w:ind w:left="360"/>
        <w:jc w:val="both"/>
        <w:rPr>
          <w:rFonts w:ascii="Arial" w:hAnsi="Arial"/>
          <w:bCs/>
          <w:sz w:val="20"/>
        </w:rPr>
      </w:pPr>
      <w:r w:rsidRPr="00F15618">
        <w:rPr>
          <w:rFonts w:ascii="Arial" w:hAnsi="Arial"/>
          <w:bCs/>
          <w:sz w:val="20"/>
        </w:rPr>
        <w:t>•</w:t>
      </w:r>
      <w:r w:rsidRPr="00F15618">
        <w:rPr>
          <w:rFonts w:ascii="Arial" w:hAnsi="Arial"/>
          <w:bCs/>
          <w:sz w:val="20"/>
        </w:rPr>
        <w:tab/>
        <w:t>The following information must be included on the shipping document</w:t>
      </w:r>
    </w:p>
    <w:p w14:paraId="324515AD" w14:textId="77777777" w:rsidR="00F15618" w:rsidRPr="00F15618" w:rsidRDefault="00F15618" w:rsidP="00F15618">
      <w:pPr>
        <w:tabs>
          <w:tab w:val="left" w:pos="360"/>
        </w:tabs>
        <w:ind w:left="720"/>
        <w:jc w:val="both"/>
        <w:rPr>
          <w:rFonts w:ascii="Arial" w:hAnsi="Arial"/>
          <w:bCs/>
          <w:sz w:val="20"/>
        </w:rPr>
      </w:pPr>
      <w:r w:rsidRPr="00F15618">
        <w:rPr>
          <w:rFonts w:ascii="Arial" w:hAnsi="Arial"/>
          <w:bCs/>
          <w:sz w:val="20"/>
        </w:rPr>
        <w:t>o</w:t>
      </w:r>
      <w:r w:rsidRPr="00F15618">
        <w:rPr>
          <w:rFonts w:ascii="Arial" w:hAnsi="Arial"/>
          <w:bCs/>
          <w:sz w:val="20"/>
        </w:rPr>
        <w:tab/>
        <w:t>Shipping facility EPA ID number</w:t>
      </w:r>
    </w:p>
    <w:p w14:paraId="1F5D5974" w14:textId="77777777" w:rsidR="00F15618" w:rsidRPr="00F15618" w:rsidRDefault="00F15618" w:rsidP="00F15618">
      <w:pPr>
        <w:tabs>
          <w:tab w:val="left" w:pos="360"/>
        </w:tabs>
        <w:ind w:left="720"/>
        <w:jc w:val="both"/>
        <w:rPr>
          <w:rFonts w:ascii="Arial" w:hAnsi="Arial"/>
          <w:bCs/>
          <w:sz w:val="20"/>
        </w:rPr>
      </w:pPr>
      <w:r w:rsidRPr="00F15618">
        <w:rPr>
          <w:rFonts w:ascii="Arial" w:hAnsi="Arial"/>
          <w:bCs/>
          <w:sz w:val="20"/>
        </w:rPr>
        <w:t>o</w:t>
      </w:r>
      <w:r w:rsidRPr="00F15618">
        <w:rPr>
          <w:rFonts w:ascii="Arial" w:hAnsi="Arial"/>
          <w:bCs/>
          <w:sz w:val="20"/>
        </w:rPr>
        <w:tab/>
        <w:t>Container type and count</w:t>
      </w:r>
    </w:p>
    <w:p w14:paraId="5B3D752E" w14:textId="77777777" w:rsidR="00F15618" w:rsidRPr="00F15618" w:rsidRDefault="00F15618" w:rsidP="00F15618">
      <w:pPr>
        <w:tabs>
          <w:tab w:val="left" w:pos="360"/>
        </w:tabs>
        <w:ind w:left="720"/>
        <w:jc w:val="both"/>
        <w:rPr>
          <w:rFonts w:ascii="Arial" w:hAnsi="Arial"/>
          <w:bCs/>
          <w:sz w:val="20"/>
        </w:rPr>
      </w:pPr>
      <w:r w:rsidRPr="00F15618">
        <w:rPr>
          <w:rFonts w:ascii="Arial" w:hAnsi="Arial"/>
          <w:bCs/>
          <w:sz w:val="20"/>
        </w:rPr>
        <w:t>o</w:t>
      </w:r>
      <w:r w:rsidRPr="00F15618">
        <w:rPr>
          <w:rFonts w:ascii="Arial" w:hAnsi="Arial"/>
          <w:bCs/>
          <w:sz w:val="20"/>
        </w:rPr>
        <w:tab/>
        <w:t>Weight of the material shipped</w:t>
      </w:r>
    </w:p>
    <w:p w14:paraId="5FC54ED5" w14:textId="77777777" w:rsidR="00F15618" w:rsidRDefault="00F15618" w:rsidP="00F15618">
      <w:pPr>
        <w:tabs>
          <w:tab w:val="left" w:pos="360"/>
        </w:tabs>
        <w:ind w:left="1440"/>
        <w:jc w:val="both"/>
        <w:rPr>
          <w:rFonts w:ascii="Arial" w:hAnsi="Arial"/>
          <w:bCs/>
          <w:sz w:val="20"/>
        </w:rPr>
      </w:pPr>
      <w:r w:rsidRPr="00F15618">
        <w:rPr>
          <w:rFonts w:ascii="Arial" w:hAnsi="Arial"/>
          <w:bCs/>
          <w:sz w:val="20"/>
        </w:rPr>
        <w:t>•</w:t>
      </w:r>
      <w:r w:rsidRPr="00F15618">
        <w:rPr>
          <w:rFonts w:ascii="Arial" w:hAnsi="Arial"/>
          <w:bCs/>
          <w:sz w:val="20"/>
        </w:rPr>
        <w:tab/>
        <w:t xml:space="preserve">The weight must be checked for a significant discrepancy. If the amount received is more than 10% different from the amount on the shipping document, this will need to be corrected on the shipping document. </w:t>
      </w:r>
    </w:p>
    <w:p w14:paraId="2F6E3B83" w14:textId="77777777" w:rsidR="00F15618" w:rsidRPr="00F15618" w:rsidRDefault="00F15618" w:rsidP="00F15618">
      <w:pPr>
        <w:tabs>
          <w:tab w:val="left" w:pos="360"/>
        </w:tabs>
        <w:ind w:left="720"/>
        <w:jc w:val="both"/>
        <w:rPr>
          <w:rFonts w:ascii="Arial" w:hAnsi="Arial"/>
          <w:bCs/>
          <w:sz w:val="20"/>
        </w:rPr>
      </w:pPr>
      <w:r w:rsidRPr="00F15618">
        <w:rPr>
          <w:rFonts w:ascii="Arial" w:hAnsi="Arial"/>
          <w:bCs/>
          <w:sz w:val="20"/>
        </w:rPr>
        <w:t>o</w:t>
      </w:r>
      <w:r w:rsidRPr="00F15618">
        <w:rPr>
          <w:rFonts w:ascii="Arial" w:hAnsi="Arial"/>
          <w:bCs/>
          <w:sz w:val="20"/>
        </w:rPr>
        <w:tab/>
        <w:t xml:space="preserve">All transporter signatures, transporter dates, and EPA ID numbers. </w:t>
      </w:r>
    </w:p>
    <w:p w14:paraId="32EDED47" w14:textId="77777777" w:rsidR="00F15618" w:rsidRPr="004F7D61" w:rsidRDefault="00F15618" w:rsidP="00F15618">
      <w:pPr>
        <w:tabs>
          <w:tab w:val="left" w:pos="360"/>
        </w:tabs>
        <w:ind w:left="720"/>
        <w:jc w:val="both"/>
        <w:rPr>
          <w:rFonts w:ascii="Arial" w:hAnsi="Arial"/>
          <w:bCs/>
          <w:sz w:val="20"/>
        </w:rPr>
      </w:pPr>
      <w:r w:rsidRPr="00F15618">
        <w:rPr>
          <w:rFonts w:ascii="Arial" w:hAnsi="Arial"/>
          <w:bCs/>
          <w:sz w:val="20"/>
        </w:rPr>
        <w:t>o</w:t>
      </w:r>
      <w:r w:rsidRPr="00F15618">
        <w:rPr>
          <w:rFonts w:ascii="Arial" w:hAnsi="Arial"/>
          <w:bCs/>
          <w:sz w:val="20"/>
        </w:rPr>
        <w:tab/>
        <w:t>Screen results must be noted on shipping document for used oil being transferred through Utah.</w:t>
      </w:r>
    </w:p>
    <w:p w14:paraId="6CB48AB7" w14:textId="77777777" w:rsidR="00693C0D" w:rsidRPr="00693C0D" w:rsidRDefault="00693C0D" w:rsidP="00693C0D">
      <w:pPr>
        <w:tabs>
          <w:tab w:val="left" w:pos="360"/>
        </w:tabs>
        <w:jc w:val="center"/>
        <w:rPr>
          <w:rFonts w:ascii="Arial" w:hAnsi="Arial"/>
          <w:bCs/>
          <w:sz w:val="20"/>
        </w:rPr>
      </w:pPr>
    </w:p>
    <w:p w14:paraId="653A8B16" w14:textId="77777777" w:rsidR="00693C0D" w:rsidRPr="00693C0D" w:rsidRDefault="00693C0D" w:rsidP="00693C0D">
      <w:pPr>
        <w:tabs>
          <w:tab w:val="left" w:pos="360"/>
        </w:tabs>
        <w:jc w:val="center"/>
        <w:rPr>
          <w:rFonts w:ascii="Arial" w:hAnsi="Arial"/>
          <w:b/>
          <w:bCs/>
          <w:sz w:val="20"/>
        </w:rPr>
      </w:pPr>
      <w:r w:rsidRPr="00693C0D">
        <w:rPr>
          <w:rFonts w:ascii="Arial" w:hAnsi="Arial"/>
          <w:b/>
          <w:bCs/>
          <w:sz w:val="20"/>
        </w:rPr>
        <w:t>Note:</w:t>
      </w:r>
    </w:p>
    <w:p w14:paraId="11F6A788" w14:textId="77777777" w:rsidR="00693C0D" w:rsidRPr="00693C0D" w:rsidRDefault="00693C0D" w:rsidP="00693C0D">
      <w:pPr>
        <w:tabs>
          <w:tab w:val="left" w:pos="360"/>
        </w:tabs>
        <w:jc w:val="center"/>
        <w:rPr>
          <w:rFonts w:ascii="Arial" w:hAnsi="Arial"/>
          <w:b/>
          <w:bCs/>
          <w:sz w:val="20"/>
        </w:rPr>
      </w:pPr>
      <w:r w:rsidRPr="00693C0D">
        <w:rPr>
          <w:rFonts w:ascii="Arial" w:hAnsi="Arial"/>
          <w:b/>
          <w:bCs/>
          <w:sz w:val="20"/>
        </w:rPr>
        <w:t xml:space="preserve">Only transporters approved as used oil transporters in the State of Utah may haul used oil in Utah. </w:t>
      </w:r>
    </w:p>
    <w:p w14:paraId="3E85CC65" w14:textId="77777777" w:rsidR="004F7D61" w:rsidRPr="004F7D61" w:rsidRDefault="004F7D61" w:rsidP="004F7D61">
      <w:pPr>
        <w:rPr>
          <w:rFonts w:ascii="Arial" w:hAnsi="Arial" w:cs="Arial"/>
          <w:sz w:val="20"/>
        </w:rPr>
      </w:pPr>
    </w:p>
    <w:p w14:paraId="2DFF1D2D" w14:textId="77777777" w:rsidR="004F7D61" w:rsidRPr="004F7D61" w:rsidRDefault="004F7D61" w:rsidP="004F7D61">
      <w:pPr>
        <w:keepNext/>
        <w:outlineLvl w:val="2"/>
        <w:rPr>
          <w:rFonts w:ascii="Arial" w:hAnsi="Arial" w:cs="Arial"/>
          <w:b/>
          <w:sz w:val="20"/>
        </w:rPr>
      </w:pPr>
      <w:r w:rsidRPr="004F7D61">
        <w:rPr>
          <w:rFonts w:ascii="Arial" w:hAnsi="Arial" w:cs="Arial"/>
          <w:b/>
          <w:sz w:val="20"/>
        </w:rPr>
        <w:t>5.2.</w:t>
      </w:r>
      <w:r w:rsidRPr="004F7D61">
        <w:rPr>
          <w:rFonts w:ascii="Arial" w:hAnsi="Arial" w:cs="Arial"/>
          <w:b/>
          <w:sz w:val="20"/>
        </w:rPr>
        <w:tab/>
        <w:t>Pre-Operational Inspections</w:t>
      </w:r>
    </w:p>
    <w:p w14:paraId="2F0F2310" w14:textId="77777777" w:rsidR="004F7D61" w:rsidRPr="004F7D61" w:rsidRDefault="004F7D61" w:rsidP="004F7D61">
      <w:pPr>
        <w:numPr>
          <w:ilvl w:val="0"/>
          <w:numId w:val="37"/>
        </w:numPr>
        <w:rPr>
          <w:rFonts w:ascii="Arial" w:hAnsi="Arial" w:cs="Arial"/>
          <w:sz w:val="20"/>
        </w:rPr>
      </w:pPr>
      <w:r w:rsidRPr="004F7D61">
        <w:rPr>
          <w:rFonts w:ascii="Arial" w:hAnsi="Arial" w:cs="Arial"/>
          <w:sz w:val="20"/>
        </w:rPr>
        <w:t>Inspect the equipment to be used to access the railcar for loading / offloading (e.g., hoses, fittings etc.).</w:t>
      </w:r>
    </w:p>
    <w:p w14:paraId="72C0DCE0" w14:textId="77777777" w:rsidR="004F7D61" w:rsidRPr="004F7D61" w:rsidRDefault="004F7D61" w:rsidP="004F7D61">
      <w:pPr>
        <w:numPr>
          <w:ilvl w:val="0"/>
          <w:numId w:val="37"/>
        </w:numPr>
        <w:rPr>
          <w:rFonts w:ascii="Arial" w:hAnsi="Arial" w:cs="Arial"/>
          <w:sz w:val="20"/>
        </w:rPr>
      </w:pPr>
      <w:r w:rsidRPr="004F7D61">
        <w:rPr>
          <w:rFonts w:ascii="Arial" w:hAnsi="Arial" w:cs="Arial"/>
          <w:sz w:val="20"/>
        </w:rPr>
        <w:t>Inspect the following process control equipment (e.g., fire suppression, etc.) to ensure it is ready for use for the day:</w:t>
      </w:r>
    </w:p>
    <w:p w14:paraId="6BE662D3" w14:textId="77777777" w:rsidR="004F7D61" w:rsidRPr="004F7D61" w:rsidRDefault="004F7D61" w:rsidP="004F7D61">
      <w:pPr>
        <w:numPr>
          <w:ilvl w:val="2"/>
          <w:numId w:val="37"/>
        </w:numPr>
        <w:rPr>
          <w:rFonts w:ascii="Arial" w:hAnsi="Arial" w:cs="Arial"/>
          <w:sz w:val="20"/>
        </w:rPr>
      </w:pPr>
      <w:r w:rsidRPr="004F7D61">
        <w:rPr>
          <w:rFonts w:ascii="Arial" w:hAnsi="Arial" w:cs="Arial"/>
          <w:sz w:val="20"/>
        </w:rPr>
        <w:t>Portable fire extinguishes</w:t>
      </w:r>
    </w:p>
    <w:p w14:paraId="006A36C3" w14:textId="77777777" w:rsidR="004F7D61" w:rsidRPr="004F7D61" w:rsidRDefault="004F7D61" w:rsidP="004F7D61">
      <w:pPr>
        <w:numPr>
          <w:ilvl w:val="2"/>
          <w:numId w:val="37"/>
        </w:numPr>
        <w:rPr>
          <w:rFonts w:ascii="Arial" w:hAnsi="Arial" w:cs="Arial"/>
          <w:sz w:val="20"/>
        </w:rPr>
      </w:pPr>
      <w:r w:rsidRPr="004F7D61">
        <w:rPr>
          <w:rFonts w:ascii="Arial" w:hAnsi="Arial" w:cs="Arial"/>
          <w:sz w:val="20"/>
        </w:rPr>
        <w:t>Eye wash stations</w:t>
      </w:r>
    </w:p>
    <w:p w14:paraId="05C37EEE" w14:textId="77777777" w:rsidR="004F7D61" w:rsidRPr="004F7D61" w:rsidRDefault="004F7D61" w:rsidP="004F7D61">
      <w:pPr>
        <w:numPr>
          <w:ilvl w:val="2"/>
          <w:numId w:val="37"/>
        </w:numPr>
        <w:rPr>
          <w:rFonts w:ascii="Arial" w:hAnsi="Arial" w:cs="Arial"/>
          <w:sz w:val="20"/>
        </w:rPr>
      </w:pPr>
      <w:r w:rsidRPr="004F7D61">
        <w:rPr>
          <w:rFonts w:ascii="Arial" w:hAnsi="Arial" w:cs="Arial"/>
          <w:sz w:val="20"/>
        </w:rPr>
        <w:t>Appropriate calibration and/or bump tests are conducted for air monitoring equipment.</w:t>
      </w:r>
    </w:p>
    <w:p w14:paraId="37E92AC2" w14:textId="77777777" w:rsidR="004F7D61" w:rsidRPr="004F7D61" w:rsidRDefault="004F7D61" w:rsidP="004F7D61">
      <w:pPr>
        <w:numPr>
          <w:ilvl w:val="2"/>
          <w:numId w:val="37"/>
        </w:numPr>
        <w:rPr>
          <w:rFonts w:ascii="Arial" w:hAnsi="Arial" w:cs="Arial"/>
          <w:sz w:val="20"/>
        </w:rPr>
      </w:pPr>
      <w:r w:rsidRPr="004F7D61">
        <w:rPr>
          <w:rFonts w:ascii="Arial" w:hAnsi="Arial" w:cs="Arial"/>
          <w:sz w:val="20"/>
        </w:rPr>
        <w:t xml:space="preserve">Check railcar heels. </w:t>
      </w:r>
      <w:r w:rsidR="00693C0D">
        <w:rPr>
          <w:rFonts w:ascii="Arial" w:hAnsi="Arial" w:cs="Arial"/>
          <w:sz w:val="20"/>
        </w:rPr>
        <w:t xml:space="preserve"> </w:t>
      </w:r>
      <w:r w:rsidRPr="004F7D61">
        <w:rPr>
          <w:rFonts w:ascii="Arial" w:hAnsi="Arial" w:cs="Arial"/>
          <w:sz w:val="20"/>
        </w:rPr>
        <w:t xml:space="preserve">Report it to operation manager and shipping crew.  </w:t>
      </w:r>
    </w:p>
    <w:p w14:paraId="071A1F97" w14:textId="77777777" w:rsidR="004F7D61" w:rsidRPr="004F7D61" w:rsidRDefault="004F7D61" w:rsidP="004F7D61">
      <w:pPr>
        <w:numPr>
          <w:ilvl w:val="2"/>
          <w:numId w:val="37"/>
        </w:numPr>
        <w:rPr>
          <w:rFonts w:ascii="Arial" w:hAnsi="Arial" w:cs="Arial"/>
          <w:sz w:val="20"/>
        </w:rPr>
      </w:pPr>
      <w:r w:rsidRPr="004F7D61">
        <w:rPr>
          <w:rFonts w:ascii="Arial" w:hAnsi="Arial" w:cs="Arial"/>
          <w:sz w:val="20"/>
        </w:rPr>
        <w:t>Report and update railcar status every morning to proper supervisor and managers.</w:t>
      </w:r>
    </w:p>
    <w:p w14:paraId="103AA68B" w14:textId="77777777" w:rsidR="004F7D61" w:rsidRPr="004F7D61" w:rsidRDefault="004F7D61" w:rsidP="004F7D61">
      <w:pPr>
        <w:keepNext/>
        <w:outlineLvl w:val="2"/>
        <w:rPr>
          <w:rFonts w:ascii="Arial" w:hAnsi="Arial" w:cs="Arial"/>
          <w:sz w:val="20"/>
          <w:u w:val="single"/>
        </w:rPr>
      </w:pPr>
    </w:p>
    <w:p w14:paraId="3513EF4C" w14:textId="77777777" w:rsidR="004F7D61" w:rsidRPr="004F7D61" w:rsidRDefault="004F7D61" w:rsidP="004F7D61">
      <w:pPr>
        <w:keepNext/>
        <w:outlineLvl w:val="2"/>
        <w:rPr>
          <w:rFonts w:ascii="Arial" w:hAnsi="Arial" w:cs="Arial"/>
          <w:b/>
          <w:sz w:val="20"/>
        </w:rPr>
      </w:pPr>
      <w:r w:rsidRPr="004F7D61">
        <w:rPr>
          <w:rFonts w:ascii="Arial" w:hAnsi="Arial" w:cs="Arial"/>
          <w:b/>
          <w:sz w:val="20"/>
        </w:rPr>
        <w:t>5.3.</w:t>
      </w:r>
      <w:r w:rsidRPr="004F7D61">
        <w:rPr>
          <w:rFonts w:ascii="Arial" w:hAnsi="Arial" w:cs="Arial"/>
          <w:b/>
          <w:sz w:val="20"/>
        </w:rPr>
        <w:tab/>
        <w:t>Procedure and Loading / Offloading Operation</w:t>
      </w:r>
    </w:p>
    <w:p w14:paraId="58D0176A" w14:textId="77777777" w:rsidR="004F7D61" w:rsidRPr="00693C0D" w:rsidRDefault="004F7D61" w:rsidP="004F7D61">
      <w:pPr>
        <w:rPr>
          <w:rFonts w:ascii="Arial" w:hAnsi="Arial" w:cs="Arial"/>
          <w:sz w:val="20"/>
          <w:u w:val="single"/>
        </w:rPr>
      </w:pPr>
      <w:r w:rsidRPr="00693C0D">
        <w:rPr>
          <w:rFonts w:ascii="Arial" w:hAnsi="Arial" w:cs="Arial"/>
          <w:sz w:val="20"/>
          <w:u w:val="single"/>
        </w:rPr>
        <w:t xml:space="preserve">5.3.1    Procedure  </w:t>
      </w:r>
    </w:p>
    <w:p w14:paraId="421F316C"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Verify the hand brake is set.</w:t>
      </w:r>
    </w:p>
    <w:p w14:paraId="41B7D600"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Place the wheel chocks on the front and back of a railcar wheel.</w:t>
      </w:r>
    </w:p>
    <w:p w14:paraId="449988B4"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Place the Blue Flag 50 feet in front of rail car.</w:t>
      </w:r>
    </w:p>
    <w:p w14:paraId="511E3EE7"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Ground the railcar using a ground cable that is securely connected to a clean metal portion of the railcar.</w:t>
      </w:r>
    </w:p>
    <w:p w14:paraId="105FF1C6" w14:textId="77777777" w:rsidR="004F7D61" w:rsidRPr="004F7D61" w:rsidRDefault="00693C0D" w:rsidP="00693C0D">
      <w:pPr>
        <w:numPr>
          <w:ilvl w:val="0"/>
          <w:numId w:val="38"/>
        </w:numPr>
        <w:tabs>
          <w:tab w:val="center" w:pos="4320"/>
          <w:tab w:val="right" w:pos="8640"/>
        </w:tabs>
        <w:rPr>
          <w:rFonts w:ascii="Arial" w:hAnsi="Arial" w:cs="Arial"/>
          <w:sz w:val="20"/>
        </w:rPr>
      </w:pPr>
      <w:r>
        <w:rPr>
          <w:rFonts w:ascii="Arial" w:hAnsi="Arial"/>
          <w:sz w:val="20"/>
        </w:rPr>
        <w:t>If the railcar has to be sampled, use the following steps.</w:t>
      </w:r>
      <w:r w:rsidR="004F7D61" w:rsidRPr="004F7D61">
        <w:rPr>
          <w:rFonts w:ascii="Arial" w:hAnsi="Arial"/>
          <w:sz w:val="20"/>
        </w:rPr>
        <w:t xml:space="preserve">  </w:t>
      </w:r>
    </w:p>
    <w:p w14:paraId="4BCAE1D7" w14:textId="77777777" w:rsidR="00693C0D" w:rsidRDefault="00693C0D" w:rsidP="00693C0D">
      <w:pPr>
        <w:pStyle w:val="Header"/>
        <w:numPr>
          <w:ilvl w:val="1"/>
          <w:numId w:val="38"/>
        </w:numPr>
        <w:tabs>
          <w:tab w:val="clear" w:pos="4680"/>
          <w:tab w:val="clear" w:pos="9360"/>
        </w:tabs>
        <w:rPr>
          <w:rFonts w:ascii="Arial" w:hAnsi="Arial" w:cs="Arial"/>
          <w:sz w:val="20"/>
        </w:rPr>
      </w:pPr>
      <w:r>
        <w:rPr>
          <w:rFonts w:ascii="Arial" w:hAnsi="Arial"/>
          <w:sz w:val="20"/>
        </w:rPr>
        <w:t>Sampling personnel must review the manifest and don the appropriate PPE.</w:t>
      </w:r>
    </w:p>
    <w:p w14:paraId="4146D5B0" w14:textId="77777777" w:rsidR="00693C0D" w:rsidRDefault="00693C0D" w:rsidP="00693C0D">
      <w:pPr>
        <w:pStyle w:val="Header"/>
        <w:numPr>
          <w:ilvl w:val="1"/>
          <w:numId w:val="38"/>
        </w:numPr>
        <w:tabs>
          <w:tab w:val="clear" w:pos="4680"/>
          <w:tab w:val="clear" w:pos="9360"/>
        </w:tabs>
        <w:rPr>
          <w:rFonts w:ascii="Arial" w:hAnsi="Arial" w:cs="Arial"/>
          <w:sz w:val="20"/>
        </w:rPr>
      </w:pPr>
      <w:r>
        <w:rPr>
          <w:rFonts w:ascii="Arial" w:hAnsi="Arial"/>
          <w:sz w:val="20"/>
        </w:rPr>
        <w:t>Look at the manway as you stand on the top of the railcar.  The standard manway for a general-purpose non-pressure railcar is a 20-inch hinged and bolted design.  The hinged and bolted manway has a hinge on one side and 6 or 8 eyebolts equally spaced around the cover for securement to lugs welded to the manway nozzle.</w:t>
      </w:r>
    </w:p>
    <w:p w14:paraId="55809FF2" w14:textId="77777777" w:rsidR="00693C0D" w:rsidRDefault="00693C0D" w:rsidP="00693C0D">
      <w:pPr>
        <w:pStyle w:val="Header"/>
        <w:numPr>
          <w:ilvl w:val="1"/>
          <w:numId w:val="38"/>
        </w:numPr>
        <w:tabs>
          <w:tab w:val="clear" w:pos="4680"/>
          <w:tab w:val="clear" w:pos="9360"/>
        </w:tabs>
        <w:rPr>
          <w:rFonts w:ascii="Arial" w:hAnsi="Arial" w:cs="Arial"/>
          <w:sz w:val="20"/>
        </w:rPr>
      </w:pPr>
      <w:r>
        <w:rPr>
          <w:rFonts w:ascii="Arial" w:hAnsi="Arial"/>
          <w:sz w:val="20"/>
        </w:rPr>
        <w:t>Start at the hinged side of the dome and loosen the eyebolts by turning them counter-clockwise.  With your head and body away from the manway, remove the last two eyebolts from the manway and open the lid.</w:t>
      </w:r>
    </w:p>
    <w:p w14:paraId="4284ED0B" w14:textId="77777777" w:rsidR="004F7D61" w:rsidRPr="004F7D61" w:rsidRDefault="00693C0D" w:rsidP="00693C0D">
      <w:pPr>
        <w:numPr>
          <w:ilvl w:val="1"/>
          <w:numId w:val="38"/>
        </w:numPr>
        <w:tabs>
          <w:tab w:val="center" w:pos="4320"/>
          <w:tab w:val="right" w:pos="8640"/>
        </w:tabs>
        <w:rPr>
          <w:rFonts w:ascii="Arial" w:hAnsi="Arial" w:cs="Arial"/>
          <w:sz w:val="20"/>
        </w:rPr>
      </w:pPr>
      <w:r>
        <w:rPr>
          <w:rFonts w:ascii="Arial" w:hAnsi="Arial" w:cs="Arial"/>
          <w:sz w:val="20"/>
        </w:rPr>
        <w:t>Collect the sample and secure the manway.  Submit sample to the lab with sample date and railcar number.</w:t>
      </w:r>
    </w:p>
    <w:p w14:paraId="00868894"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Review gallons on manifest to ensure OTR tanker has adequate space.</w:t>
      </w:r>
    </w:p>
    <w:p w14:paraId="4432577A"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 xml:space="preserve">When loading or offloading a rail tanker or OTR tanker, </w:t>
      </w:r>
    </w:p>
    <w:p w14:paraId="5A52C8A0" w14:textId="77777777" w:rsidR="00693C0D" w:rsidRDefault="00693C0D" w:rsidP="00693C0D">
      <w:pPr>
        <w:pStyle w:val="Header"/>
        <w:numPr>
          <w:ilvl w:val="1"/>
          <w:numId w:val="38"/>
        </w:numPr>
        <w:tabs>
          <w:tab w:val="clear" w:pos="4680"/>
          <w:tab w:val="clear" w:pos="9360"/>
        </w:tabs>
        <w:rPr>
          <w:rFonts w:ascii="Arial" w:hAnsi="Arial" w:cs="Arial"/>
          <w:sz w:val="20"/>
        </w:rPr>
      </w:pPr>
      <w:r>
        <w:rPr>
          <w:rFonts w:ascii="Arial" w:hAnsi="Arial"/>
          <w:sz w:val="20"/>
        </w:rPr>
        <w:t xml:space="preserve">Personnel shall don the appropriate PPE </w:t>
      </w:r>
    </w:p>
    <w:p w14:paraId="34E7773F" w14:textId="77777777" w:rsidR="00693C0D" w:rsidRDefault="00693C0D" w:rsidP="00693C0D">
      <w:pPr>
        <w:pStyle w:val="Header"/>
        <w:numPr>
          <w:ilvl w:val="1"/>
          <w:numId w:val="38"/>
        </w:numPr>
        <w:tabs>
          <w:tab w:val="clear" w:pos="4680"/>
          <w:tab w:val="clear" w:pos="9360"/>
        </w:tabs>
        <w:rPr>
          <w:rFonts w:ascii="Arial" w:hAnsi="Arial" w:cs="Arial"/>
          <w:sz w:val="20"/>
        </w:rPr>
      </w:pPr>
      <w:r>
        <w:rPr>
          <w:rFonts w:ascii="Arial" w:hAnsi="Arial"/>
          <w:sz w:val="20"/>
        </w:rPr>
        <w:t>Personnel shall install and verify that the grounding and bonding wire is attached to the railcar/OTR tanker before making connections and work begins.</w:t>
      </w:r>
    </w:p>
    <w:p w14:paraId="2ED66C8D" w14:textId="77777777" w:rsidR="00693C0D" w:rsidRPr="0072141C"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The Operator must visually inspect all lines and fittings before and after use and replace any defective equipment.</w:t>
      </w:r>
    </w:p>
    <w:p w14:paraId="730F2DB1" w14:textId="77777777" w:rsidR="00693C0D" w:rsidRPr="00DF0FB0" w:rsidRDefault="00693C0D" w:rsidP="00693C0D">
      <w:pPr>
        <w:pStyle w:val="Header"/>
        <w:numPr>
          <w:ilvl w:val="0"/>
          <w:numId w:val="38"/>
        </w:numPr>
        <w:tabs>
          <w:tab w:val="clear" w:pos="4680"/>
          <w:tab w:val="clear" w:pos="9360"/>
        </w:tabs>
        <w:rPr>
          <w:rFonts w:ascii="Arial" w:hAnsi="Arial" w:cs="Arial"/>
          <w:sz w:val="20"/>
        </w:rPr>
      </w:pPr>
      <w:r w:rsidRPr="00DF0FB0">
        <w:rPr>
          <w:rFonts w:ascii="Arial" w:hAnsi="Arial" w:cs="Arial"/>
          <w:sz w:val="20"/>
        </w:rPr>
        <w:t>Set truck parking brake and chock both sides of one wheel of the truck to prevent accidental movement.</w:t>
      </w:r>
    </w:p>
    <w:p w14:paraId="2858E2A7" w14:textId="77777777" w:rsidR="00693C0D" w:rsidRPr="00DF0FB0" w:rsidRDefault="00693C0D" w:rsidP="00693C0D">
      <w:pPr>
        <w:pStyle w:val="Header"/>
        <w:numPr>
          <w:ilvl w:val="0"/>
          <w:numId w:val="38"/>
        </w:numPr>
        <w:tabs>
          <w:tab w:val="clear" w:pos="4680"/>
          <w:tab w:val="clear" w:pos="9360"/>
        </w:tabs>
        <w:rPr>
          <w:rFonts w:ascii="Arial" w:hAnsi="Arial" w:cs="Arial"/>
          <w:sz w:val="20"/>
          <w:u w:val="single"/>
        </w:rPr>
      </w:pPr>
      <w:r w:rsidRPr="00DF0FB0">
        <w:rPr>
          <w:rFonts w:ascii="Arial" w:hAnsi="Arial" w:cs="Arial"/>
          <w:sz w:val="20"/>
        </w:rPr>
        <w:t>Ensure adequate spill response equipment is readily accessible per procedures in Attachment 4.</w:t>
      </w:r>
    </w:p>
    <w:p w14:paraId="74FBE42D" w14:textId="77777777" w:rsidR="00693C0D" w:rsidRPr="004E5B85" w:rsidRDefault="00693C0D" w:rsidP="00693C0D">
      <w:pPr>
        <w:pStyle w:val="Header"/>
        <w:numPr>
          <w:ilvl w:val="0"/>
          <w:numId w:val="38"/>
        </w:numPr>
        <w:tabs>
          <w:tab w:val="clear" w:pos="4680"/>
          <w:tab w:val="clear" w:pos="9360"/>
        </w:tabs>
        <w:rPr>
          <w:rFonts w:ascii="Arial" w:hAnsi="Arial" w:cs="Arial"/>
          <w:sz w:val="20"/>
        </w:rPr>
      </w:pPr>
      <w:r w:rsidRPr="004E5B85">
        <w:rPr>
          <w:rFonts w:ascii="Arial" w:hAnsi="Arial" w:cs="Arial"/>
          <w:sz w:val="20"/>
        </w:rPr>
        <w:t>Prior to railcar loading, fill out the Railcar Used Oil Transfer Log when applicable.</w:t>
      </w:r>
    </w:p>
    <w:p w14:paraId="7E6D856F" w14:textId="77777777" w:rsidR="00693C0D" w:rsidRPr="00DF0FB0"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Take a beginning reading on the truck to determine the volume to be transferred.</w:t>
      </w:r>
    </w:p>
    <w:p w14:paraId="4AA4F387" w14:textId="77777777" w:rsidR="00693C0D" w:rsidRPr="00DF0FB0" w:rsidRDefault="00693C0D" w:rsidP="00693C0D">
      <w:pPr>
        <w:pStyle w:val="Header"/>
        <w:numPr>
          <w:ilvl w:val="0"/>
          <w:numId w:val="38"/>
        </w:numPr>
        <w:tabs>
          <w:tab w:val="clear" w:pos="4680"/>
          <w:tab w:val="clear" w:pos="9360"/>
        </w:tabs>
        <w:rPr>
          <w:rFonts w:ascii="Arial" w:hAnsi="Arial" w:cs="Arial"/>
          <w:sz w:val="20"/>
          <w:u w:val="single"/>
        </w:rPr>
      </w:pPr>
      <w:r w:rsidRPr="0072141C">
        <w:rPr>
          <w:rFonts w:ascii="Arial" w:hAnsi="Arial" w:cs="Arial"/>
          <w:sz w:val="20"/>
          <w:u w:val="single"/>
        </w:rPr>
        <w:t xml:space="preserve">Two </w:t>
      </w:r>
      <w:r>
        <w:rPr>
          <w:rFonts w:ascii="Arial" w:hAnsi="Arial" w:cs="Arial"/>
          <w:sz w:val="20"/>
          <w:u w:val="single"/>
        </w:rPr>
        <w:t xml:space="preserve">operators with knowledge of loading and offloading procedures must be present during loading or off-loading of any rail car. </w:t>
      </w:r>
      <w:r w:rsidRPr="0072141C">
        <w:rPr>
          <w:rFonts w:ascii="Arial" w:hAnsi="Arial" w:cs="Arial"/>
          <w:sz w:val="20"/>
        </w:rPr>
        <w:t xml:space="preserve">One </w:t>
      </w:r>
      <w:r>
        <w:rPr>
          <w:rFonts w:ascii="Arial" w:hAnsi="Arial" w:cs="Arial"/>
          <w:sz w:val="20"/>
        </w:rPr>
        <w:t>person must remain on top of the railcar and one person must remain at the tank truck connection point at all times during the transfer.</w:t>
      </w:r>
    </w:p>
    <w:p w14:paraId="351F53CA" w14:textId="77777777" w:rsidR="00693C0D" w:rsidRDefault="00693C0D" w:rsidP="00693C0D">
      <w:pPr>
        <w:pStyle w:val="Header"/>
        <w:numPr>
          <w:ilvl w:val="0"/>
          <w:numId w:val="38"/>
        </w:numPr>
        <w:tabs>
          <w:tab w:val="clear" w:pos="4680"/>
          <w:tab w:val="clear" w:pos="9360"/>
        </w:tabs>
        <w:rPr>
          <w:rFonts w:ascii="Arial" w:hAnsi="Arial" w:cs="Arial"/>
          <w:sz w:val="20"/>
        </w:rPr>
      </w:pPr>
      <w:r w:rsidRPr="00AE2CB8">
        <w:rPr>
          <w:rFonts w:ascii="Arial" w:hAnsi="Arial" w:cs="Arial"/>
          <w:sz w:val="20"/>
        </w:rPr>
        <w:t>Unsecure railcar manway/top hatch by removing I-bolts using a pipe wrench.</w:t>
      </w:r>
    </w:p>
    <w:p w14:paraId="0DDE4CBE" w14:textId="77777777" w:rsidR="00693C0D" w:rsidRDefault="00693C0D" w:rsidP="00693C0D">
      <w:pPr>
        <w:pStyle w:val="Header"/>
        <w:numPr>
          <w:ilvl w:val="0"/>
          <w:numId w:val="38"/>
        </w:numPr>
        <w:tabs>
          <w:tab w:val="clear" w:pos="4680"/>
          <w:tab w:val="clear" w:pos="9360"/>
        </w:tabs>
        <w:rPr>
          <w:rFonts w:ascii="Arial" w:hAnsi="Arial" w:cs="Arial"/>
          <w:sz w:val="20"/>
        </w:rPr>
      </w:pPr>
      <w:r w:rsidRPr="00AE2CB8">
        <w:rPr>
          <w:rFonts w:ascii="Arial" w:hAnsi="Arial" w:cs="Arial"/>
          <w:b/>
          <w:sz w:val="20"/>
        </w:rPr>
        <w:t>If loading railcar-</w:t>
      </w:r>
      <w:r>
        <w:rPr>
          <w:rFonts w:ascii="Arial" w:hAnsi="Arial" w:cs="Arial"/>
          <w:sz w:val="20"/>
        </w:rPr>
        <w:t xml:space="preserve"> Open manway/top hatch and take a beginning reading on the railcar by using a tape measure and verifying the current railcar measurements with the railcar strapping chart to ensure there is enough space available for transfer.</w:t>
      </w:r>
    </w:p>
    <w:p w14:paraId="2432DF21"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Hoist opposite end of hose up to the railcar hatch, uncap hose end, and insert into the railcar. The top man must hold the hose in place while the transferring or a fill lid must be used.</w:t>
      </w:r>
    </w:p>
    <w:p w14:paraId="4EA6C11D" w14:textId="77777777" w:rsidR="00693C0D" w:rsidRPr="00AE2CB8"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Secure hose to the side of the railcar.</w:t>
      </w:r>
    </w:p>
    <w:p w14:paraId="6E4B645A"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Begin the valve alignment, starting from the receiving vessel first. The last valve opened will be on the loaded vessel.</w:t>
      </w:r>
    </w:p>
    <w:p w14:paraId="5D55C356" w14:textId="77777777" w:rsidR="00693C0D" w:rsidRPr="00AE2CB8"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Open the fill valve on the receiving tanker.</w:t>
      </w:r>
    </w:p>
    <w:p w14:paraId="3E3390C9"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Check the cam locks gaskets for integrity and secure the cam lock ears down.</w:t>
      </w:r>
    </w:p>
    <w:p w14:paraId="5B4640FD" w14:textId="77777777" w:rsidR="00693C0D" w:rsidRPr="00165CF3"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 xml:space="preserve">Open the appropriate valves and begin the unloading/loading process to the receiving railcar or OTR tanker. </w:t>
      </w:r>
    </w:p>
    <w:p w14:paraId="31381F2D"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Proceed with transfer operations.</w:t>
      </w:r>
    </w:p>
    <w:p w14:paraId="5110BF16" w14:textId="77777777" w:rsidR="00693C0D" w:rsidRPr="000006C5"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Monitor the level of the receiving railcar / OTR tanker while filling. It is extremely important to pay specific attention, n</w:t>
      </w:r>
      <w:r w:rsidRPr="000006C5">
        <w:rPr>
          <w:rFonts w:ascii="Arial" w:hAnsi="Arial"/>
          <w:sz w:val="20"/>
        </w:rPr>
        <w:t>ot to over fill railcar</w:t>
      </w:r>
      <w:r>
        <w:rPr>
          <w:rFonts w:ascii="Arial" w:hAnsi="Arial"/>
          <w:sz w:val="20"/>
        </w:rPr>
        <w:t xml:space="preserve"> or OTR tanker that could result in a release.</w:t>
      </w:r>
    </w:p>
    <w:p w14:paraId="0A7FA29C" w14:textId="77777777" w:rsidR="00693C0D" w:rsidRPr="00165CF3" w:rsidRDefault="00693C0D" w:rsidP="00693C0D">
      <w:pPr>
        <w:pStyle w:val="Header"/>
        <w:numPr>
          <w:ilvl w:val="0"/>
          <w:numId w:val="38"/>
        </w:numPr>
        <w:tabs>
          <w:tab w:val="clear" w:pos="4680"/>
          <w:tab w:val="clear" w:pos="9360"/>
        </w:tabs>
        <w:rPr>
          <w:rFonts w:ascii="Arial" w:hAnsi="Arial" w:cs="Arial"/>
          <w:sz w:val="20"/>
        </w:rPr>
      </w:pPr>
      <w:r>
        <w:rPr>
          <w:rFonts w:ascii="Arial" w:hAnsi="Arial"/>
          <w:sz w:val="20"/>
        </w:rPr>
        <w:t>Stop railcar loading / offloading immediately if there is an over flow or any reaction - fuming, gas release, bubbling.</w:t>
      </w:r>
    </w:p>
    <w:p w14:paraId="5D8DF890"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If dome lid is not in use the top man shall notify the second operator immediately if the railcar appears to be filling to a level higher than expected so the operation can be stopped.</w:t>
      </w:r>
    </w:p>
    <w:p w14:paraId="2A858780"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After transfer is complete, clear the hose of any material.</w:t>
      </w:r>
    </w:p>
    <w:p w14:paraId="5FAC1583"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Cap and plug all hoses to prevent drips.</w:t>
      </w:r>
    </w:p>
    <w:p w14:paraId="67C21E86"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Close and secure the railcar hatch unless dome lid is in use.</w:t>
      </w:r>
    </w:p>
    <w:p w14:paraId="1D19F604"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Complete all necessary shipping documentation and checklists.</w:t>
      </w:r>
    </w:p>
    <w:p w14:paraId="07FFAA2F" w14:textId="77777777" w:rsidR="00693C0D" w:rsidRPr="004E5B85" w:rsidRDefault="00693C0D" w:rsidP="00693C0D">
      <w:pPr>
        <w:pStyle w:val="Header"/>
        <w:numPr>
          <w:ilvl w:val="0"/>
          <w:numId w:val="38"/>
        </w:numPr>
        <w:tabs>
          <w:tab w:val="clear" w:pos="4680"/>
          <w:tab w:val="clear" w:pos="9360"/>
        </w:tabs>
        <w:rPr>
          <w:rFonts w:ascii="Arial" w:hAnsi="Arial" w:cs="Arial"/>
          <w:sz w:val="20"/>
        </w:rPr>
      </w:pPr>
      <w:r w:rsidRPr="004E5B85">
        <w:rPr>
          <w:rFonts w:ascii="Arial" w:hAnsi="Arial" w:cs="Arial"/>
          <w:sz w:val="20"/>
        </w:rPr>
        <w:t>Ensure all tank files are updated after each transfer is completed.</w:t>
      </w:r>
    </w:p>
    <w:p w14:paraId="76307F6C"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Clear area of all safety equipment and clean area of any spills or drips prior to departing the transfer area.</w:t>
      </w:r>
    </w:p>
    <w:p w14:paraId="3D9554D6" w14:textId="77777777" w:rsidR="00693C0D" w:rsidRDefault="00693C0D" w:rsidP="00693C0D">
      <w:pPr>
        <w:pStyle w:val="Header"/>
        <w:numPr>
          <w:ilvl w:val="0"/>
          <w:numId w:val="38"/>
        </w:numPr>
        <w:tabs>
          <w:tab w:val="clear" w:pos="4680"/>
          <w:tab w:val="clear" w:pos="9360"/>
        </w:tabs>
        <w:rPr>
          <w:rFonts w:ascii="Arial" w:hAnsi="Arial" w:cs="Arial"/>
          <w:sz w:val="20"/>
        </w:rPr>
      </w:pPr>
      <w:r>
        <w:rPr>
          <w:rFonts w:ascii="Arial" w:hAnsi="Arial" w:cs="Arial"/>
          <w:sz w:val="20"/>
        </w:rPr>
        <w:t>Remove railcar chocks and truck chocks once the transfer has been completed and equipment is ready to be moved.</w:t>
      </w:r>
    </w:p>
    <w:p w14:paraId="24E4604C" w14:textId="77777777" w:rsidR="004F7D61" w:rsidRPr="004F7D61" w:rsidRDefault="00693C0D" w:rsidP="00693C0D">
      <w:pPr>
        <w:numPr>
          <w:ilvl w:val="0"/>
          <w:numId w:val="38"/>
        </w:numPr>
        <w:tabs>
          <w:tab w:val="center" w:pos="4320"/>
          <w:tab w:val="right" w:pos="8640"/>
        </w:tabs>
        <w:rPr>
          <w:rFonts w:ascii="Arial" w:hAnsi="Arial" w:cs="Arial"/>
          <w:sz w:val="20"/>
        </w:rPr>
      </w:pPr>
      <w:r>
        <w:rPr>
          <w:rFonts w:ascii="Arial" w:hAnsi="Arial" w:cs="Arial"/>
          <w:sz w:val="20"/>
        </w:rPr>
        <w:t>Ensure proper placards are in place. (Must have Used Oil stickers on both sides of the OTR tanker once loaded.)</w:t>
      </w:r>
    </w:p>
    <w:p w14:paraId="684F132E" w14:textId="77777777" w:rsidR="004F7D61" w:rsidRPr="004F7D61" w:rsidRDefault="004F7D61" w:rsidP="004F7D61">
      <w:pPr>
        <w:tabs>
          <w:tab w:val="left" w:pos="720"/>
          <w:tab w:val="center" w:pos="4320"/>
          <w:tab w:val="right" w:pos="8640"/>
        </w:tabs>
        <w:ind w:left="720"/>
        <w:rPr>
          <w:rFonts w:ascii="Arial" w:hAnsi="Arial" w:cs="Arial"/>
          <w:sz w:val="22"/>
        </w:rPr>
      </w:pPr>
    </w:p>
    <w:p w14:paraId="3C9FC82B" w14:textId="77777777" w:rsidR="004F7D61" w:rsidRPr="00693C0D" w:rsidRDefault="004F7D61" w:rsidP="004F7D61">
      <w:pPr>
        <w:tabs>
          <w:tab w:val="left" w:pos="720"/>
          <w:tab w:val="center" w:pos="4320"/>
          <w:tab w:val="right" w:pos="8640"/>
        </w:tabs>
        <w:rPr>
          <w:rFonts w:ascii="Arial" w:hAnsi="Arial" w:cs="Arial"/>
          <w:sz w:val="20"/>
          <w:u w:val="single"/>
        </w:rPr>
      </w:pPr>
      <w:r w:rsidRPr="00693C0D">
        <w:rPr>
          <w:rFonts w:ascii="Arial" w:hAnsi="Arial" w:cs="Arial"/>
          <w:bCs/>
          <w:sz w:val="20"/>
          <w:szCs w:val="20"/>
          <w:u w:val="single"/>
        </w:rPr>
        <w:t xml:space="preserve">5.3.2    </w:t>
      </w:r>
      <w:r w:rsidR="00693C0D" w:rsidRPr="00693C0D">
        <w:rPr>
          <w:rFonts w:ascii="Arial" w:hAnsi="Arial" w:cs="Arial"/>
          <w:sz w:val="20"/>
          <w:u w:val="single"/>
        </w:rPr>
        <w:t>Shipping Documentation requirements</w:t>
      </w:r>
    </w:p>
    <w:p w14:paraId="58CEE825" w14:textId="77777777" w:rsidR="00693C0D" w:rsidRPr="00693C0D" w:rsidRDefault="00693C0D" w:rsidP="00693C0D">
      <w:pPr>
        <w:numPr>
          <w:ilvl w:val="0"/>
          <w:numId w:val="39"/>
        </w:numPr>
        <w:tabs>
          <w:tab w:val="center" w:pos="4320"/>
          <w:tab w:val="right" w:pos="8640"/>
        </w:tabs>
        <w:rPr>
          <w:rFonts w:ascii="Arial" w:hAnsi="Arial" w:cs="Arial"/>
          <w:sz w:val="20"/>
          <w:szCs w:val="20"/>
        </w:rPr>
      </w:pPr>
      <w:r w:rsidRPr="00693C0D">
        <w:rPr>
          <w:rFonts w:ascii="Arial" w:hAnsi="Arial" w:cs="Arial"/>
          <w:sz w:val="20"/>
          <w:szCs w:val="20"/>
        </w:rPr>
        <w:t>When preparing a load for shipment, the following must be included with the outbound shipping document:</w:t>
      </w:r>
    </w:p>
    <w:p w14:paraId="14ACBB12" w14:textId="77777777" w:rsidR="00693C0D" w:rsidRPr="00693C0D" w:rsidRDefault="00693C0D" w:rsidP="00693C0D">
      <w:pPr>
        <w:numPr>
          <w:ilvl w:val="0"/>
          <w:numId w:val="39"/>
        </w:numPr>
        <w:tabs>
          <w:tab w:val="center" w:pos="4320"/>
          <w:tab w:val="right" w:pos="8640"/>
        </w:tabs>
        <w:rPr>
          <w:rFonts w:ascii="Arial" w:hAnsi="Arial" w:cs="Arial"/>
          <w:sz w:val="20"/>
          <w:szCs w:val="20"/>
        </w:rPr>
      </w:pPr>
      <w:r w:rsidRPr="00693C0D">
        <w:rPr>
          <w:rFonts w:ascii="Arial" w:hAnsi="Arial" w:cs="Arial"/>
          <w:sz w:val="20"/>
          <w:szCs w:val="20"/>
        </w:rPr>
        <w:t>Shipping and receiving facility name, address, and EPA ID number.</w:t>
      </w:r>
    </w:p>
    <w:p w14:paraId="41915D08" w14:textId="77777777" w:rsidR="00693C0D" w:rsidRPr="00693C0D" w:rsidRDefault="00693C0D" w:rsidP="00693C0D">
      <w:pPr>
        <w:numPr>
          <w:ilvl w:val="0"/>
          <w:numId w:val="39"/>
        </w:numPr>
        <w:tabs>
          <w:tab w:val="center" w:pos="4320"/>
          <w:tab w:val="right" w:pos="8640"/>
        </w:tabs>
        <w:rPr>
          <w:rFonts w:ascii="Arial" w:hAnsi="Arial" w:cs="Arial"/>
          <w:sz w:val="20"/>
          <w:szCs w:val="20"/>
        </w:rPr>
      </w:pPr>
      <w:r w:rsidRPr="00693C0D">
        <w:rPr>
          <w:rFonts w:ascii="Arial" w:hAnsi="Arial" w:cs="Arial"/>
          <w:sz w:val="20"/>
          <w:szCs w:val="20"/>
        </w:rPr>
        <w:t>Container type and count</w:t>
      </w:r>
    </w:p>
    <w:p w14:paraId="00AADE4B" w14:textId="77777777" w:rsidR="00693C0D" w:rsidRPr="00693C0D" w:rsidRDefault="00693C0D" w:rsidP="00693C0D">
      <w:pPr>
        <w:numPr>
          <w:ilvl w:val="0"/>
          <w:numId w:val="39"/>
        </w:numPr>
        <w:tabs>
          <w:tab w:val="center" w:pos="4320"/>
          <w:tab w:val="right" w:pos="8640"/>
        </w:tabs>
        <w:rPr>
          <w:rFonts w:ascii="Arial" w:hAnsi="Arial" w:cs="Arial"/>
          <w:sz w:val="20"/>
          <w:szCs w:val="20"/>
        </w:rPr>
      </w:pPr>
      <w:r w:rsidRPr="00693C0D">
        <w:rPr>
          <w:rFonts w:ascii="Arial" w:hAnsi="Arial" w:cs="Arial"/>
          <w:sz w:val="20"/>
          <w:szCs w:val="20"/>
        </w:rPr>
        <w:t>Weight of material being shipped in pounds or gallons</w:t>
      </w:r>
    </w:p>
    <w:p w14:paraId="361E8351" w14:textId="77777777" w:rsidR="00693C0D" w:rsidRPr="00693C0D" w:rsidRDefault="00693C0D" w:rsidP="00693C0D">
      <w:pPr>
        <w:numPr>
          <w:ilvl w:val="0"/>
          <w:numId w:val="39"/>
        </w:numPr>
        <w:tabs>
          <w:tab w:val="center" w:pos="4320"/>
          <w:tab w:val="right" w:pos="8640"/>
        </w:tabs>
        <w:rPr>
          <w:rFonts w:ascii="Arial" w:hAnsi="Arial" w:cs="Arial"/>
          <w:sz w:val="20"/>
          <w:szCs w:val="20"/>
        </w:rPr>
      </w:pPr>
      <w:r w:rsidRPr="00693C0D">
        <w:rPr>
          <w:rFonts w:ascii="Arial" w:hAnsi="Arial" w:cs="Arial"/>
          <w:sz w:val="20"/>
          <w:szCs w:val="20"/>
        </w:rPr>
        <w:t>All transporter signatures, dates, and EPA ID numbers.</w:t>
      </w:r>
    </w:p>
    <w:p w14:paraId="4BA08A60" w14:textId="77777777" w:rsidR="004F7D61" w:rsidRPr="004F7D61" w:rsidRDefault="00693C0D" w:rsidP="00693C0D">
      <w:pPr>
        <w:numPr>
          <w:ilvl w:val="0"/>
          <w:numId w:val="39"/>
        </w:numPr>
        <w:tabs>
          <w:tab w:val="center" w:pos="4320"/>
          <w:tab w:val="right" w:pos="8640"/>
        </w:tabs>
        <w:rPr>
          <w:rFonts w:ascii="Arial" w:hAnsi="Arial" w:cs="Arial"/>
          <w:sz w:val="20"/>
        </w:rPr>
      </w:pPr>
      <w:r w:rsidRPr="00693C0D">
        <w:rPr>
          <w:rFonts w:ascii="Arial" w:hAnsi="Arial" w:cs="Arial"/>
          <w:sz w:val="20"/>
          <w:szCs w:val="20"/>
        </w:rPr>
        <w:t>If the material is being marketed, a note indicating if the material meets on or off spec used oil and a cross reference to the analytical data to support how the material is marketed.</w:t>
      </w:r>
    </w:p>
    <w:p w14:paraId="68E962E8" w14:textId="77777777" w:rsidR="004F7D61" w:rsidRPr="004F7D61" w:rsidRDefault="004F7D61" w:rsidP="004F7D61">
      <w:pPr>
        <w:tabs>
          <w:tab w:val="center" w:pos="4320"/>
          <w:tab w:val="right" w:pos="8640"/>
        </w:tabs>
        <w:rPr>
          <w:rFonts w:ascii="Arial" w:hAnsi="Arial" w:cs="Arial"/>
          <w:sz w:val="20"/>
        </w:rPr>
      </w:pPr>
    </w:p>
    <w:p w14:paraId="5C845CE9" w14:textId="77777777" w:rsidR="004F7D61" w:rsidRPr="004F7D61" w:rsidRDefault="004F7D61" w:rsidP="004F7D61">
      <w:pPr>
        <w:keepNext/>
        <w:outlineLvl w:val="2"/>
        <w:rPr>
          <w:rFonts w:ascii="Arial" w:hAnsi="Arial" w:cs="Arial"/>
          <w:sz w:val="20"/>
          <w:u w:val="single"/>
        </w:rPr>
      </w:pPr>
      <w:r w:rsidRPr="004F7D61">
        <w:rPr>
          <w:rFonts w:ascii="Arial" w:hAnsi="Arial" w:cs="Arial"/>
          <w:sz w:val="20"/>
          <w:u w:val="single"/>
        </w:rPr>
        <w:t>5.3.4</w:t>
      </w:r>
      <w:r w:rsidRPr="004F7D61">
        <w:rPr>
          <w:rFonts w:ascii="Arial" w:hAnsi="Arial" w:cs="Arial"/>
          <w:sz w:val="20"/>
          <w:u w:val="single"/>
        </w:rPr>
        <w:tab/>
        <w:t>Process Interruptions</w:t>
      </w:r>
    </w:p>
    <w:p w14:paraId="5CED2F6F" w14:textId="77777777" w:rsidR="004F7D61" w:rsidRPr="004F7D61" w:rsidRDefault="004F7D61" w:rsidP="004F7D61">
      <w:pPr>
        <w:tabs>
          <w:tab w:val="left" w:pos="540"/>
          <w:tab w:val="center" w:pos="4320"/>
          <w:tab w:val="right" w:pos="8640"/>
        </w:tabs>
        <w:rPr>
          <w:rFonts w:ascii="Arial" w:hAnsi="Arial" w:cs="Arial"/>
          <w:sz w:val="20"/>
        </w:rPr>
      </w:pPr>
      <w:r w:rsidRPr="004F7D61">
        <w:rPr>
          <w:rFonts w:ascii="Arial" w:hAnsi="Arial" w:cs="Arial"/>
          <w:sz w:val="20"/>
        </w:rPr>
        <w:t>The Operator will immediately secure all loading/unloading operations in the event of a line rupture or fire.</w:t>
      </w:r>
    </w:p>
    <w:p w14:paraId="12419888" w14:textId="77777777" w:rsidR="004F7D61" w:rsidRPr="004F7D61" w:rsidRDefault="004F7D61" w:rsidP="004F7D61">
      <w:pPr>
        <w:numPr>
          <w:ilvl w:val="0"/>
          <w:numId w:val="40"/>
        </w:numPr>
        <w:tabs>
          <w:tab w:val="left" w:pos="540"/>
          <w:tab w:val="center" w:pos="4320"/>
          <w:tab w:val="right" w:pos="8640"/>
        </w:tabs>
        <w:rPr>
          <w:rFonts w:ascii="Arial" w:hAnsi="Arial" w:cs="Arial"/>
          <w:sz w:val="20"/>
        </w:rPr>
      </w:pPr>
      <w:r w:rsidRPr="004F7D61">
        <w:rPr>
          <w:rFonts w:ascii="Arial" w:hAnsi="Arial" w:cs="Arial"/>
          <w:sz w:val="20"/>
        </w:rPr>
        <w:t>Secure the unloading valve on the railcar if safe to do so.  If unable to secure the unloading valve on the railcar, close any valves downstream from the railcar to the receiving tank.  Notify the appropriate Supervisor immediately.</w:t>
      </w:r>
    </w:p>
    <w:p w14:paraId="79855FC3" w14:textId="77777777" w:rsidR="004F7D61" w:rsidRPr="004F7D61" w:rsidRDefault="004F7D61" w:rsidP="004F7D61">
      <w:pPr>
        <w:numPr>
          <w:ilvl w:val="0"/>
          <w:numId w:val="40"/>
        </w:numPr>
        <w:tabs>
          <w:tab w:val="left" w:pos="540"/>
          <w:tab w:val="center" w:pos="4320"/>
          <w:tab w:val="right" w:pos="8640"/>
        </w:tabs>
        <w:rPr>
          <w:rFonts w:ascii="Arial" w:hAnsi="Arial" w:cs="Arial"/>
          <w:sz w:val="20"/>
        </w:rPr>
      </w:pPr>
      <w:r w:rsidRPr="004F7D61">
        <w:rPr>
          <w:rFonts w:ascii="Arial" w:hAnsi="Arial" w:cs="Arial"/>
          <w:sz w:val="20"/>
        </w:rPr>
        <w:t>The appropriate Supervisor may opt to initiate the facility’s Contingency Plan in the event of a fire or spill.</w:t>
      </w:r>
    </w:p>
    <w:p w14:paraId="0CB7AB30" w14:textId="77777777" w:rsidR="004F7D61" w:rsidRPr="004F7D61" w:rsidRDefault="004F7D61" w:rsidP="004F7D61">
      <w:pPr>
        <w:rPr>
          <w:rFonts w:ascii="Arial" w:hAnsi="Arial" w:cs="Arial"/>
          <w:sz w:val="20"/>
        </w:rPr>
      </w:pPr>
    </w:p>
    <w:p w14:paraId="7D2F00EA" w14:textId="77777777" w:rsidR="004F7D61" w:rsidRPr="004F7D61" w:rsidRDefault="004F7D61" w:rsidP="004F7D61">
      <w:pPr>
        <w:rPr>
          <w:rFonts w:ascii="Arial" w:hAnsi="Arial" w:cs="Arial"/>
          <w:sz w:val="20"/>
        </w:rPr>
      </w:pPr>
      <w:r w:rsidRPr="004F7D61">
        <w:rPr>
          <w:rFonts w:ascii="Arial" w:hAnsi="Arial" w:cs="Arial"/>
          <w:sz w:val="20"/>
        </w:rPr>
        <w:t>The following process interruptions may occur during loading/offloading operations:</w:t>
      </w:r>
    </w:p>
    <w:p w14:paraId="0F42FEDB"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Strong exothermic reaction or fire</w:t>
      </w:r>
    </w:p>
    <w:p w14:paraId="1837D620"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Excessive odor or irritation</w:t>
      </w:r>
    </w:p>
    <w:p w14:paraId="311E56CD"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Physical boiling or popping</w:t>
      </w:r>
    </w:p>
    <w:p w14:paraId="73F4D3C1"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Fuming or off gassing</w:t>
      </w:r>
    </w:p>
    <w:p w14:paraId="126C98CA"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Spill</w:t>
      </w:r>
    </w:p>
    <w:p w14:paraId="6B2E32A8" w14:textId="77777777" w:rsidR="004F7D61" w:rsidRPr="004F7D61" w:rsidRDefault="004F7D61" w:rsidP="004F7D61">
      <w:pPr>
        <w:numPr>
          <w:ilvl w:val="0"/>
          <w:numId w:val="41"/>
        </w:numPr>
        <w:rPr>
          <w:rFonts w:ascii="Arial" w:hAnsi="Arial" w:cs="Arial"/>
          <w:b/>
          <w:bCs/>
          <w:sz w:val="20"/>
        </w:rPr>
      </w:pPr>
      <w:r w:rsidRPr="004F7D61">
        <w:rPr>
          <w:rFonts w:ascii="Arial" w:hAnsi="Arial" w:cs="Arial"/>
          <w:sz w:val="20"/>
        </w:rPr>
        <w:t>Chemical Exposure</w:t>
      </w:r>
    </w:p>
    <w:p w14:paraId="665A367D" w14:textId="77777777" w:rsidR="004F7D61" w:rsidRPr="004F7D61" w:rsidRDefault="004F7D61" w:rsidP="004F7D61">
      <w:pPr>
        <w:rPr>
          <w:rFonts w:ascii="Arial" w:hAnsi="Arial" w:cs="Arial"/>
          <w:sz w:val="20"/>
        </w:rPr>
      </w:pPr>
    </w:p>
    <w:p w14:paraId="2DE94323" w14:textId="77777777" w:rsidR="004F7D61" w:rsidRPr="004F7D61" w:rsidRDefault="004F7D61" w:rsidP="004F7D61">
      <w:pPr>
        <w:rPr>
          <w:rFonts w:ascii="Arial" w:hAnsi="Arial" w:cs="Arial"/>
          <w:sz w:val="20"/>
        </w:rPr>
      </w:pPr>
      <w:r w:rsidRPr="004F7D61">
        <w:rPr>
          <w:rFonts w:ascii="Arial" w:hAnsi="Arial" w:cs="Arial"/>
          <w:sz w:val="20"/>
        </w:rPr>
        <w:t>Should any of the reactions noted above during the operations, personnel are to:</w:t>
      </w:r>
    </w:p>
    <w:p w14:paraId="68C15481" w14:textId="77777777" w:rsidR="004F7D61" w:rsidRPr="004F7D61" w:rsidRDefault="004F7D61" w:rsidP="004F7D61">
      <w:pPr>
        <w:numPr>
          <w:ilvl w:val="0"/>
          <w:numId w:val="42"/>
        </w:numPr>
        <w:tabs>
          <w:tab w:val="num" w:pos="420"/>
        </w:tabs>
        <w:rPr>
          <w:rFonts w:ascii="Arial" w:hAnsi="Arial" w:cs="Arial"/>
          <w:sz w:val="20"/>
        </w:rPr>
      </w:pPr>
      <w:r w:rsidRPr="004F7D61">
        <w:rPr>
          <w:rFonts w:ascii="Arial" w:hAnsi="Arial" w:cs="Arial"/>
          <w:sz w:val="20"/>
        </w:rPr>
        <w:t>Contact the Supervisor immediately.</w:t>
      </w:r>
    </w:p>
    <w:p w14:paraId="5BD3BAF1" w14:textId="77777777" w:rsidR="004F7D61" w:rsidRPr="004F7D61" w:rsidRDefault="004F7D61" w:rsidP="004F7D61">
      <w:pPr>
        <w:numPr>
          <w:ilvl w:val="0"/>
          <w:numId w:val="42"/>
        </w:numPr>
        <w:tabs>
          <w:tab w:val="num" w:pos="420"/>
        </w:tabs>
        <w:rPr>
          <w:rFonts w:ascii="Arial" w:hAnsi="Arial" w:cs="Arial"/>
          <w:sz w:val="20"/>
        </w:rPr>
      </w:pPr>
      <w:r w:rsidRPr="004F7D61">
        <w:rPr>
          <w:rFonts w:ascii="Arial" w:hAnsi="Arial" w:cs="Arial"/>
          <w:sz w:val="20"/>
        </w:rPr>
        <w:t xml:space="preserve">The Supervisor is responsible for contacting the Primary Emergency Coordinator, Health and Safety Manager, and Environmental Compliance Manager.   </w:t>
      </w:r>
    </w:p>
    <w:p w14:paraId="64B7A6D6" w14:textId="77777777" w:rsidR="004F7D61" w:rsidRPr="004F7D61" w:rsidRDefault="004F7D61" w:rsidP="004F7D61">
      <w:pPr>
        <w:numPr>
          <w:ilvl w:val="0"/>
          <w:numId w:val="42"/>
        </w:numPr>
        <w:tabs>
          <w:tab w:val="num" w:pos="420"/>
        </w:tabs>
        <w:rPr>
          <w:rFonts w:ascii="Arial" w:hAnsi="Arial" w:cs="Arial"/>
          <w:sz w:val="20"/>
        </w:rPr>
      </w:pPr>
      <w:r w:rsidRPr="004F7D61">
        <w:rPr>
          <w:rFonts w:ascii="Arial" w:hAnsi="Arial" w:cs="Arial"/>
          <w:sz w:val="20"/>
        </w:rPr>
        <w:t>Ensure all equipment is turned off and secured.</w:t>
      </w:r>
    </w:p>
    <w:p w14:paraId="7488402C" w14:textId="77777777" w:rsidR="004F7D61" w:rsidRPr="004F7D61" w:rsidRDefault="004F7D61" w:rsidP="004F7D61">
      <w:pPr>
        <w:rPr>
          <w:rFonts w:ascii="Arial" w:hAnsi="Arial" w:cs="Arial"/>
          <w:sz w:val="20"/>
        </w:rPr>
      </w:pPr>
    </w:p>
    <w:p w14:paraId="2A12CF6C" w14:textId="77777777" w:rsidR="004F7D61" w:rsidRPr="004F7D61" w:rsidRDefault="004F7D61" w:rsidP="005827F0">
      <w:pPr>
        <w:keepNext/>
        <w:ind w:left="720" w:hanging="720"/>
        <w:outlineLvl w:val="0"/>
        <w:rPr>
          <w:rFonts w:ascii="Arial" w:hAnsi="Arial" w:cs="Arial"/>
          <w:b/>
          <w:bCs/>
        </w:rPr>
      </w:pPr>
      <w:r w:rsidRPr="004F7D61">
        <w:rPr>
          <w:rFonts w:ascii="Arial" w:hAnsi="Arial" w:cs="Arial"/>
          <w:b/>
          <w:bCs/>
          <w:iCs/>
        </w:rPr>
        <w:t>6.0</w:t>
      </w:r>
      <w:r w:rsidRPr="004F7D61">
        <w:rPr>
          <w:rFonts w:ascii="Arial" w:hAnsi="Arial" w:cs="Arial"/>
          <w:b/>
          <w:bCs/>
          <w:iCs/>
        </w:rPr>
        <w:tab/>
        <w:t>In addition to the process interruptions which can occur, the following additional consequenc</w:t>
      </w:r>
      <w:r w:rsidR="005827F0">
        <w:rPr>
          <w:rFonts w:ascii="Arial" w:hAnsi="Arial" w:cs="Arial"/>
          <w:b/>
          <w:bCs/>
          <w:iCs/>
        </w:rPr>
        <w:t>es of deviations could result:</w:t>
      </w:r>
    </w:p>
    <w:p w14:paraId="2EAC2A64" w14:textId="77777777" w:rsidR="004F7D61" w:rsidRPr="004F7D61" w:rsidRDefault="004F7D61" w:rsidP="004F7D61">
      <w:pPr>
        <w:keepNext/>
        <w:outlineLvl w:val="1"/>
        <w:rPr>
          <w:rFonts w:ascii="Arial" w:hAnsi="Arial" w:cs="Arial"/>
          <w:sz w:val="20"/>
        </w:rPr>
      </w:pPr>
    </w:p>
    <w:p w14:paraId="1DE31519" w14:textId="77777777" w:rsidR="004F7D61" w:rsidRPr="004F7D61" w:rsidRDefault="004F7D61" w:rsidP="004F7D61">
      <w:pPr>
        <w:numPr>
          <w:ilvl w:val="0"/>
          <w:numId w:val="43"/>
        </w:numPr>
        <w:rPr>
          <w:rFonts w:ascii="Arial" w:hAnsi="Arial" w:cs="Arial"/>
          <w:sz w:val="20"/>
        </w:rPr>
      </w:pPr>
      <w:r w:rsidRPr="004F7D61">
        <w:rPr>
          <w:rFonts w:ascii="Arial" w:hAnsi="Arial" w:cs="Arial"/>
          <w:sz w:val="20"/>
        </w:rPr>
        <w:t>Injuries and/or fatalities</w:t>
      </w:r>
    </w:p>
    <w:p w14:paraId="2BAD2099" w14:textId="77777777" w:rsidR="004F7D61" w:rsidRPr="004F7D61" w:rsidRDefault="004F7D61" w:rsidP="004F7D61">
      <w:pPr>
        <w:numPr>
          <w:ilvl w:val="0"/>
          <w:numId w:val="43"/>
        </w:numPr>
        <w:rPr>
          <w:rFonts w:ascii="Arial" w:hAnsi="Arial" w:cs="Arial"/>
          <w:sz w:val="20"/>
        </w:rPr>
      </w:pPr>
      <w:r w:rsidRPr="004F7D61">
        <w:rPr>
          <w:rFonts w:ascii="Arial" w:hAnsi="Arial" w:cs="Arial"/>
          <w:sz w:val="20"/>
        </w:rPr>
        <w:t>Property damage</w:t>
      </w:r>
    </w:p>
    <w:p w14:paraId="2BC8501F" w14:textId="77777777" w:rsidR="004F7D61" w:rsidRPr="004F7D61" w:rsidRDefault="004F7D61" w:rsidP="004F7D61">
      <w:pPr>
        <w:numPr>
          <w:ilvl w:val="0"/>
          <w:numId w:val="43"/>
        </w:numPr>
        <w:rPr>
          <w:rFonts w:ascii="Arial" w:hAnsi="Arial" w:cs="Arial"/>
          <w:sz w:val="20"/>
        </w:rPr>
      </w:pPr>
      <w:r w:rsidRPr="004F7D61">
        <w:rPr>
          <w:rFonts w:ascii="Arial" w:hAnsi="Arial" w:cs="Arial"/>
          <w:sz w:val="20"/>
        </w:rPr>
        <w:t>Regulatory violations and/or fines</w:t>
      </w:r>
    </w:p>
    <w:p w14:paraId="3EB67421" w14:textId="77777777" w:rsidR="004F7D61" w:rsidRPr="004F7D61" w:rsidRDefault="004F7D61" w:rsidP="004F7D61">
      <w:pPr>
        <w:numPr>
          <w:ilvl w:val="0"/>
          <w:numId w:val="43"/>
        </w:numPr>
        <w:rPr>
          <w:rFonts w:ascii="Arial" w:hAnsi="Arial" w:cs="Arial"/>
          <w:sz w:val="20"/>
        </w:rPr>
      </w:pPr>
      <w:r w:rsidRPr="004F7D61">
        <w:rPr>
          <w:rFonts w:ascii="Arial" w:hAnsi="Arial" w:cs="Arial"/>
          <w:sz w:val="20"/>
        </w:rPr>
        <w:t xml:space="preserve">Damaged public relations and/or customer relations </w:t>
      </w:r>
    </w:p>
    <w:p w14:paraId="7891D8AC" w14:textId="77777777" w:rsidR="004F7D61" w:rsidRPr="007516F0" w:rsidRDefault="004F7D61" w:rsidP="00283FB6">
      <w:pPr>
        <w:numPr>
          <w:ilvl w:val="0"/>
          <w:numId w:val="43"/>
        </w:numPr>
        <w:rPr>
          <w:rFonts w:eastAsiaTheme="minorHAnsi"/>
          <w:b/>
          <w:sz w:val="26"/>
          <w:szCs w:val="26"/>
        </w:rPr>
      </w:pPr>
      <w:r w:rsidRPr="007516F0">
        <w:rPr>
          <w:rFonts w:ascii="Arial" w:hAnsi="Arial" w:cs="Arial"/>
          <w:sz w:val="20"/>
        </w:rPr>
        <w:t>Disciplinary actions up to and including termination</w:t>
      </w:r>
      <w:r w:rsidRPr="007516F0">
        <w:rPr>
          <w:rFonts w:eastAsiaTheme="minorHAnsi"/>
          <w:b/>
          <w:sz w:val="26"/>
          <w:szCs w:val="26"/>
        </w:rPr>
        <w:br w:type="page"/>
      </w:r>
    </w:p>
    <w:p w14:paraId="0E3231A7" w14:textId="77777777" w:rsidR="00354C8F" w:rsidRPr="00DF621F" w:rsidRDefault="00354C8F" w:rsidP="00D86AF4">
      <w:pPr>
        <w:widowControl w:val="0"/>
        <w:shd w:val="clear" w:color="auto" w:fill="FFFFFF"/>
        <w:autoSpaceDE w:val="0"/>
        <w:autoSpaceDN w:val="0"/>
        <w:adjustRightInd w:val="0"/>
        <w:ind w:left="5"/>
        <w:rPr>
          <w:rFonts w:eastAsiaTheme="minorHAnsi"/>
          <w:b/>
          <w:sz w:val="28"/>
          <w:szCs w:val="28"/>
        </w:rPr>
      </w:pPr>
    </w:p>
    <w:p w14:paraId="36A78E30" w14:textId="77777777" w:rsidR="00354C8F" w:rsidRPr="00DF621F" w:rsidRDefault="00354C8F" w:rsidP="00354C8F">
      <w:pPr>
        <w:pStyle w:val="Header"/>
        <w:jc w:val="center"/>
        <w:rPr>
          <w:b/>
          <w:sz w:val="26"/>
          <w:szCs w:val="26"/>
        </w:rPr>
      </w:pPr>
      <w:r w:rsidRPr="00DF621F">
        <w:rPr>
          <w:b/>
          <w:sz w:val="26"/>
          <w:szCs w:val="26"/>
        </w:rPr>
        <w:t xml:space="preserve">Attachment </w:t>
      </w:r>
      <w:r w:rsidR="003C2355" w:rsidRPr="00DF621F">
        <w:rPr>
          <w:b/>
          <w:sz w:val="26"/>
          <w:szCs w:val="26"/>
        </w:rPr>
        <w:t>2</w:t>
      </w:r>
    </w:p>
    <w:p w14:paraId="55069BF5" w14:textId="77777777" w:rsidR="00354C8F" w:rsidRPr="00DF621F" w:rsidRDefault="00354C8F" w:rsidP="00354C8F">
      <w:pPr>
        <w:pStyle w:val="Header"/>
        <w:jc w:val="center"/>
        <w:rPr>
          <w:b/>
          <w:sz w:val="26"/>
          <w:szCs w:val="26"/>
        </w:rPr>
      </w:pPr>
    </w:p>
    <w:p w14:paraId="7999DBA5" w14:textId="77777777" w:rsidR="00354C8F" w:rsidRPr="00DF621F" w:rsidRDefault="00354C8F" w:rsidP="00354C8F">
      <w:pPr>
        <w:pStyle w:val="Header"/>
        <w:jc w:val="center"/>
        <w:rPr>
          <w:b/>
          <w:sz w:val="26"/>
          <w:szCs w:val="26"/>
        </w:rPr>
      </w:pPr>
      <w:r w:rsidRPr="00DF621F">
        <w:rPr>
          <w:b/>
          <w:sz w:val="26"/>
          <w:szCs w:val="26"/>
        </w:rPr>
        <w:t>Used Oil Containment Areas</w:t>
      </w:r>
    </w:p>
    <w:p w14:paraId="1E8C3A63" w14:textId="77777777" w:rsidR="00354C8F" w:rsidRPr="00DF621F" w:rsidRDefault="00354C8F" w:rsidP="00354C8F">
      <w:pPr>
        <w:pStyle w:val="Header"/>
        <w:jc w:val="center"/>
        <w:rPr>
          <w:b/>
          <w:sz w:val="26"/>
          <w:szCs w:val="26"/>
        </w:rPr>
      </w:pPr>
    </w:p>
    <w:p w14:paraId="04A89BBF" w14:textId="77777777" w:rsidR="00354C8F" w:rsidRDefault="00354C8F" w:rsidP="00354C8F">
      <w:pPr>
        <w:pStyle w:val="Header"/>
        <w:jc w:val="center"/>
        <w:rPr>
          <w:b/>
          <w:sz w:val="26"/>
          <w:szCs w:val="26"/>
        </w:rPr>
      </w:pPr>
    </w:p>
    <w:p w14:paraId="536B8F34" w14:textId="77777777" w:rsidR="001745A1" w:rsidRPr="00DF621F" w:rsidRDefault="001745A1" w:rsidP="00354C8F">
      <w:pPr>
        <w:pStyle w:val="Header"/>
        <w:jc w:val="center"/>
        <w:rPr>
          <w:b/>
          <w:sz w:val="26"/>
          <w:szCs w:val="26"/>
        </w:rPr>
      </w:pPr>
    </w:p>
    <w:p w14:paraId="6061AD28" w14:textId="77777777" w:rsidR="00354C8F" w:rsidRPr="00DF621F" w:rsidRDefault="00354C8F" w:rsidP="00354C8F">
      <w:pPr>
        <w:pStyle w:val="Header"/>
        <w:jc w:val="center"/>
        <w:rPr>
          <w:b/>
          <w:sz w:val="26"/>
          <w:szCs w:val="26"/>
        </w:rPr>
      </w:pPr>
    </w:p>
    <w:p w14:paraId="1E3CCD9F" w14:textId="77777777" w:rsidR="00354C8F" w:rsidRPr="0052108E" w:rsidRDefault="00354C8F" w:rsidP="00354C8F">
      <w:pPr>
        <w:tabs>
          <w:tab w:val="num" w:pos="720"/>
        </w:tabs>
        <w:autoSpaceDN w:val="0"/>
        <w:ind w:left="720" w:hanging="720"/>
        <w:jc w:val="both"/>
        <w:rPr>
          <w:rFonts w:ascii="Arial" w:hAnsi="Arial" w:cs="Arial"/>
          <w:b/>
          <w:sz w:val="22"/>
          <w:szCs w:val="22"/>
          <w:u w:val="single"/>
        </w:rPr>
      </w:pPr>
      <w:r w:rsidRPr="0052108E">
        <w:rPr>
          <w:rFonts w:ascii="Arial" w:hAnsi="Arial" w:cs="Arial"/>
          <w:b/>
          <w:sz w:val="22"/>
          <w:szCs w:val="22"/>
          <w:u w:val="single"/>
        </w:rPr>
        <w:t>INTRODUCTION</w:t>
      </w:r>
      <w:r w:rsidRPr="0052108E">
        <w:rPr>
          <w:rFonts w:ascii="Arial" w:hAnsi="Arial" w:cs="Arial"/>
          <w:b/>
          <w:sz w:val="22"/>
          <w:szCs w:val="22"/>
          <w:u w:val="single"/>
        </w:rPr>
        <w:br/>
      </w:r>
    </w:p>
    <w:p w14:paraId="1DA90A6E" w14:textId="77777777" w:rsidR="00C7191E" w:rsidRPr="000D2FE3" w:rsidRDefault="00512745" w:rsidP="00DF621F">
      <w:pPr>
        <w:widowControl w:val="0"/>
        <w:shd w:val="clear" w:color="auto" w:fill="FFFFFF"/>
        <w:autoSpaceDE w:val="0"/>
        <w:autoSpaceDN w:val="0"/>
        <w:adjustRightInd w:val="0"/>
        <w:ind w:left="5"/>
        <w:rPr>
          <w:rFonts w:ascii="Arial" w:hAnsi="Arial" w:cs="Arial"/>
          <w:spacing w:val="1"/>
          <w:sz w:val="22"/>
          <w:szCs w:val="22"/>
        </w:rPr>
      </w:pPr>
      <w:r>
        <w:rPr>
          <w:rFonts w:ascii="Arial" w:hAnsi="Arial" w:cs="Arial"/>
          <w:spacing w:val="4"/>
          <w:sz w:val="22"/>
          <w:szCs w:val="22"/>
        </w:rPr>
        <w:t>This attachment describes the areas of the Clean Harbors Clive, LLC (Clive) facility in which used oil can be stored.</w:t>
      </w:r>
    </w:p>
    <w:p w14:paraId="7901E43E" w14:textId="77777777" w:rsidR="00C7191E" w:rsidRPr="000D2FE3" w:rsidRDefault="00C7191E" w:rsidP="00DF621F">
      <w:pPr>
        <w:widowControl w:val="0"/>
        <w:shd w:val="clear" w:color="auto" w:fill="FFFFFF"/>
        <w:autoSpaceDE w:val="0"/>
        <w:autoSpaceDN w:val="0"/>
        <w:adjustRightInd w:val="0"/>
        <w:ind w:left="5"/>
        <w:rPr>
          <w:rFonts w:ascii="Arial" w:hAnsi="Arial" w:cs="Arial"/>
          <w:spacing w:val="1"/>
          <w:sz w:val="22"/>
          <w:szCs w:val="22"/>
        </w:rPr>
      </w:pPr>
    </w:p>
    <w:p w14:paraId="589E06E6" w14:textId="77777777" w:rsidR="00C7191E" w:rsidRPr="000D2FE3" w:rsidRDefault="00C7191E" w:rsidP="00C7191E">
      <w:pPr>
        <w:widowControl w:val="0"/>
        <w:shd w:val="clear" w:color="auto" w:fill="FFFFFF"/>
        <w:autoSpaceDE w:val="0"/>
        <w:autoSpaceDN w:val="0"/>
        <w:adjustRightInd w:val="0"/>
        <w:ind w:left="5"/>
        <w:jc w:val="both"/>
        <w:rPr>
          <w:rFonts w:ascii="Arial" w:hAnsi="Arial" w:cs="Arial"/>
          <w:spacing w:val="1"/>
          <w:sz w:val="22"/>
          <w:szCs w:val="22"/>
        </w:rPr>
      </w:pPr>
    </w:p>
    <w:p w14:paraId="417B8071" w14:textId="77777777" w:rsidR="00354C8F" w:rsidRPr="000D2FE3" w:rsidRDefault="00354C8F" w:rsidP="00C7191E">
      <w:pPr>
        <w:widowControl w:val="0"/>
        <w:shd w:val="clear" w:color="auto" w:fill="FFFFFF"/>
        <w:autoSpaceDE w:val="0"/>
        <w:autoSpaceDN w:val="0"/>
        <w:adjustRightInd w:val="0"/>
        <w:ind w:left="5"/>
        <w:jc w:val="both"/>
        <w:rPr>
          <w:rFonts w:ascii="Arial" w:hAnsi="Arial" w:cs="Arial"/>
          <w:b/>
          <w:sz w:val="22"/>
          <w:szCs w:val="22"/>
          <w:u w:val="single"/>
        </w:rPr>
      </w:pPr>
      <w:r w:rsidRPr="000D2FE3">
        <w:rPr>
          <w:rFonts w:ascii="Arial" w:hAnsi="Arial" w:cs="Arial"/>
          <w:b/>
          <w:sz w:val="22"/>
          <w:szCs w:val="22"/>
          <w:u w:val="single"/>
        </w:rPr>
        <w:t>USED OIL CONTAINMENT AREAS</w:t>
      </w:r>
    </w:p>
    <w:p w14:paraId="39FB558E" w14:textId="77777777" w:rsidR="00354C8F" w:rsidRPr="000D2FE3" w:rsidRDefault="00354C8F" w:rsidP="00354C8F">
      <w:pPr>
        <w:widowControl w:val="0"/>
        <w:autoSpaceDE w:val="0"/>
        <w:autoSpaceDN w:val="0"/>
        <w:adjustRightInd w:val="0"/>
        <w:jc w:val="both"/>
        <w:rPr>
          <w:rFonts w:ascii="Arial" w:hAnsi="Arial" w:cs="Arial"/>
          <w:sz w:val="22"/>
          <w:szCs w:val="22"/>
        </w:rPr>
      </w:pPr>
    </w:p>
    <w:p w14:paraId="7A0DEEA4" w14:textId="77777777" w:rsidR="00354C8F" w:rsidRPr="000D2FE3" w:rsidRDefault="00354C8F" w:rsidP="00DF621F">
      <w:pPr>
        <w:widowControl w:val="0"/>
        <w:autoSpaceDE w:val="0"/>
        <w:autoSpaceDN w:val="0"/>
        <w:adjustRightInd w:val="0"/>
        <w:rPr>
          <w:rFonts w:ascii="Arial" w:hAnsi="Arial" w:cs="Arial"/>
          <w:sz w:val="22"/>
          <w:szCs w:val="22"/>
        </w:rPr>
      </w:pPr>
      <w:r w:rsidRPr="000D2FE3">
        <w:rPr>
          <w:rFonts w:ascii="Arial" w:hAnsi="Arial" w:cs="Arial"/>
          <w:sz w:val="22"/>
          <w:szCs w:val="22"/>
        </w:rPr>
        <w:t>Please refer to the facility map</w:t>
      </w:r>
      <w:r w:rsidR="009D6EA5">
        <w:rPr>
          <w:rFonts w:ascii="Arial" w:hAnsi="Arial" w:cs="Arial"/>
          <w:sz w:val="22"/>
          <w:szCs w:val="22"/>
        </w:rPr>
        <w:t>s</w:t>
      </w:r>
      <w:r w:rsidRPr="000D2FE3">
        <w:rPr>
          <w:rFonts w:ascii="Arial" w:hAnsi="Arial" w:cs="Arial"/>
          <w:sz w:val="22"/>
          <w:szCs w:val="22"/>
        </w:rPr>
        <w:t xml:space="preserve"> provided in </w:t>
      </w:r>
      <w:r w:rsidR="000D2FE3" w:rsidRPr="00283FB6">
        <w:rPr>
          <w:rFonts w:ascii="Arial" w:hAnsi="Arial" w:cs="Arial"/>
          <w:sz w:val="22"/>
          <w:szCs w:val="22"/>
        </w:rPr>
        <w:t>Attachment 3</w:t>
      </w:r>
      <w:r w:rsidR="009D6EA5" w:rsidRPr="00311F65">
        <w:rPr>
          <w:rFonts w:ascii="Arial" w:hAnsi="Arial" w:cs="Arial"/>
          <w:sz w:val="22"/>
          <w:szCs w:val="22"/>
        </w:rPr>
        <w:t xml:space="preserve"> of this permit</w:t>
      </w:r>
      <w:r w:rsidRPr="00311F65">
        <w:rPr>
          <w:rFonts w:ascii="Arial" w:hAnsi="Arial" w:cs="Arial"/>
          <w:sz w:val="22"/>
          <w:szCs w:val="22"/>
        </w:rPr>
        <w:t>.  Table 1</w:t>
      </w:r>
      <w:r w:rsidR="001B0D07">
        <w:rPr>
          <w:rFonts w:ascii="Arial" w:hAnsi="Arial" w:cs="Arial"/>
          <w:sz w:val="22"/>
          <w:szCs w:val="22"/>
        </w:rPr>
        <w:t xml:space="preserve"> at the end of this attachment</w:t>
      </w:r>
      <w:r w:rsidRPr="000D2FE3">
        <w:rPr>
          <w:rFonts w:ascii="Arial" w:hAnsi="Arial" w:cs="Arial"/>
          <w:sz w:val="22"/>
          <w:szCs w:val="22"/>
        </w:rPr>
        <w:t xml:space="preserve"> identifies the areas that will be used to store and transfer containers of off-specification and on-specification used oil.  The table describes the maximum storage capacity of the areas and the types of containers that will be held within the areas. </w:t>
      </w:r>
      <w:r w:rsidR="000D2FE3" w:rsidRPr="000D2FE3">
        <w:rPr>
          <w:rFonts w:ascii="Arial" w:hAnsi="Arial" w:cs="Arial"/>
          <w:sz w:val="22"/>
          <w:szCs w:val="22"/>
        </w:rPr>
        <w:t xml:space="preserve"> </w:t>
      </w:r>
      <w:r w:rsidRPr="000D2FE3">
        <w:rPr>
          <w:rFonts w:ascii="Arial" w:hAnsi="Arial" w:cs="Arial"/>
          <w:sz w:val="22"/>
          <w:szCs w:val="22"/>
        </w:rPr>
        <w:t xml:space="preserve">Containers of used oil will be held in these areas </w:t>
      </w:r>
      <w:r w:rsidR="00894E8B">
        <w:rPr>
          <w:rFonts w:ascii="Arial" w:hAnsi="Arial" w:cs="Arial"/>
          <w:sz w:val="22"/>
          <w:szCs w:val="22"/>
        </w:rPr>
        <w:t xml:space="preserve">and the Clive Rail Spur </w:t>
      </w:r>
      <w:r w:rsidRPr="000D2FE3">
        <w:rPr>
          <w:rFonts w:ascii="Arial" w:hAnsi="Arial" w:cs="Arial"/>
          <w:sz w:val="22"/>
          <w:szCs w:val="22"/>
        </w:rPr>
        <w:t xml:space="preserve">for no more than </w:t>
      </w:r>
      <w:r w:rsidR="00894E8B">
        <w:rPr>
          <w:rFonts w:ascii="Arial" w:hAnsi="Arial" w:cs="Arial"/>
          <w:sz w:val="22"/>
          <w:szCs w:val="22"/>
        </w:rPr>
        <w:t xml:space="preserve">a total of </w:t>
      </w:r>
      <w:r w:rsidRPr="000D2FE3">
        <w:rPr>
          <w:rFonts w:ascii="Arial" w:hAnsi="Arial" w:cs="Arial"/>
          <w:sz w:val="22"/>
          <w:szCs w:val="22"/>
        </w:rPr>
        <w:t>35 days.</w:t>
      </w:r>
    </w:p>
    <w:p w14:paraId="0389036A" w14:textId="77777777" w:rsidR="00354C8F" w:rsidRPr="000D2FE3" w:rsidRDefault="00354C8F" w:rsidP="00DF621F">
      <w:pPr>
        <w:widowControl w:val="0"/>
        <w:autoSpaceDE w:val="0"/>
        <w:autoSpaceDN w:val="0"/>
        <w:adjustRightInd w:val="0"/>
        <w:rPr>
          <w:rFonts w:ascii="Arial" w:hAnsi="Arial" w:cs="Arial"/>
          <w:sz w:val="22"/>
          <w:szCs w:val="22"/>
        </w:rPr>
      </w:pPr>
    </w:p>
    <w:p w14:paraId="3A54BA79" w14:textId="77777777" w:rsidR="00354C8F" w:rsidRPr="000D2FE3" w:rsidRDefault="00354C8F" w:rsidP="00DF621F">
      <w:pPr>
        <w:widowControl w:val="0"/>
        <w:autoSpaceDE w:val="0"/>
        <w:autoSpaceDN w:val="0"/>
        <w:adjustRightInd w:val="0"/>
        <w:rPr>
          <w:rFonts w:ascii="Arial" w:hAnsi="Arial" w:cs="Arial"/>
          <w:sz w:val="22"/>
          <w:szCs w:val="22"/>
        </w:rPr>
      </w:pPr>
      <w:r w:rsidRPr="000D2FE3">
        <w:rPr>
          <w:rFonts w:ascii="Arial" w:hAnsi="Arial" w:cs="Arial"/>
          <w:sz w:val="22"/>
          <w:szCs w:val="22"/>
        </w:rPr>
        <w:t xml:space="preserve">Units 535 and </w:t>
      </w:r>
      <w:r w:rsidR="001745A1">
        <w:rPr>
          <w:rFonts w:ascii="Arial" w:hAnsi="Arial" w:cs="Arial"/>
          <w:sz w:val="22"/>
          <w:szCs w:val="22"/>
        </w:rPr>
        <w:t>the railyard</w:t>
      </w:r>
      <w:r w:rsidRPr="000D2FE3">
        <w:rPr>
          <w:rFonts w:ascii="Arial" w:hAnsi="Arial" w:cs="Arial"/>
          <w:sz w:val="22"/>
          <w:szCs w:val="22"/>
        </w:rPr>
        <w:t xml:space="preserve"> will be used primarily for sampling railcars when they arrive on-site.  Depending upon the length of time it takes to conduct the sampling and run any required analysis, railcars will likely be held in Area 535 for more than 24 hours.</w:t>
      </w:r>
      <w:r w:rsidR="000D2FE3" w:rsidRPr="000D2FE3">
        <w:rPr>
          <w:rFonts w:ascii="Arial" w:hAnsi="Arial" w:cs="Arial"/>
          <w:sz w:val="22"/>
          <w:szCs w:val="22"/>
        </w:rPr>
        <w:t xml:space="preserve"> </w:t>
      </w:r>
      <w:r w:rsidRPr="000D2FE3">
        <w:rPr>
          <w:rFonts w:ascii="Arial" w:hAnsi="Arial" w:cs="Arial"/>
          <w:sz w:val="22"/>
          <w:szCs w:val="22"/>
        </w:rPr>
        <w:t xml:space="preserve"> Railcars will not be stored in Area 104 in excess of 24 hours. </w:t>
      </w:r>
      <w:r w:rsidR="000D2FE3" w:rsidRPr="000D2FE3">
        <w:rPr>
          <w:rFonts w:ascii="Arial" w:hAnsi="Arial" w:cs="Arial"/>
          <w:sz w:val="22"/>
          <w:szCs w:val="22"/>
        </w:rPr>
        <w:t xml:space="preserve"> </w:t>
      </w:r>
      <w:r w:rsidRPr="000D2FE3">
        <w:rPr>
          <w:rFonts w:ascii="Arial" w:hAnsi="Arial" w:cs="Arial"/>
          <w:sz w:val="22"/>
          <w:szCs w:val="22"/>
        </w:rPr>
        <w:t>In general, railcars will be off-loaded within 10 days of being pulled inside the facility fence line.</w:t>
      </w:r>
    </w:p>
    <w:p w14:paraId="5F8279F0" w14:textId="77777777" w:rsidR="00354C8F" w:rsidRPr="000D2FE3" w:rsidRDefault="00354C8F" w:rsidP="00354C8F">
      <w:pPr>
        <w:widowControl w:val="0"/>
        <w:autoSpaceDE w:val="0"/>
        <w:autoSpaceDN w:val="0"/>
        <w:adjustRightInd w:val="0"/>
        <w:jc w:val="both"/>
        <w:rPr>
          <w:rFonts w:ascii="Arial" w:hAnsi="Arial" w:cs="Arial"/>
          <w:sz w:val="22"/>
          <w:szCs w:val="22"/>
        </w:rPr>
      </w:pPr>
    </w:p>
    <w:p w14:paraId="2B8CDF0E" w14:textId="77777777" w:rsidR="00354C8F" w:rsidRPr="000D2FE3" w:rsidRDefault="00354C8F" w:rsidP="00354C8F">
      <w:pPr>
        <w:widowControl w:val="0"/>
        <w:tabs>
          <w:tab w:val="left" w:pos="1035"/>
        </w:tabs>
        <w:autoSpaceDE w:val="0"/>
        <w:autoSpaceDN w:val="0"/>
        <w:adjustRightInd w:val="0"/>
        <w:jc w:val="both"/>
        <w:rPr>
          <w:rFonts w:ascii="Arial" w:hAnsi="Arial" w:cs="Arial"/>
          <w:sz w:val="22"/>
          <w:szCs w:val="22"/>
        </w:rPr>
      </w:pPr>
    </w:p>
    <w:p w14:paraId="5655E105" w14:textId="77777777" w:rsidR="00354C8F" w:rsidRPr="000D2FE3" w:rsidRDefault="00354C8F" w:rsidP="00354C8F">
      <w:pPr>
        <w:tabs>
          <w:tab w:val="num" w:pos="720"/>
        </w:tabs>
        <w:autoSpaceDN w:val="0"/>
        <w:ind w:left="720" w:hanging="720"/>
        <w:jc w:val="both"/>
        <w:rPr>
          <w:rFonts w:ascii="Arial" w:hAnsi="Arial" w:cs="Arial"/>
          <w:b/>
          <w:sz w:val="22"/>
          <w:szCs w:val="22"/>
          <w:u w:val="single"/>
        </w:rPr>
      </w:pPr>
      <w:r w:rsidRPr="000D2FE3">
        <w:rPr>
          <w:rFonts w:ascii="Arial" w:hAnsi="Arial" w:cs="Arial"/>
          <w:b/>
          <w:sz w:val="22"/>
          <w:szCs w:val="22"/>
          <w:u w:val="single"/>
        </w:rPr>
        <w:t>SECONDARY CONTAINMENT</w:t>
      </w:r>
    </w:p>
    <w:p w14:paraId="37A65ADA" w14:textId="77777777" w:rsidR="00354C8F" w:rsidRPr="0052108E" w:rsidRDefault="00354C8F" w:rsidP="00F65AB3">
      <w:pPr>
        <w:widowControl w:val="0"/>
        <w:autoSpaceDE w:val="0"/>
        <w:autoSpaceDN w:val="0"/>
        <w:adjustRightInd w:val="0"/>
        <w:jc w:val="both"/>
        <w:rPr>
          <w:rFonts w:ascii="Arial" w:hAnsi="Arial" w:cs="Arial"/>
          <w:b/>
          <w:sz w:val="22"/>
          <w:szCs w:val="22"/>
        </w:rPr>
      </w:pPr>
      <w:r w:rsidRPr="000D2FE3">
        <w:rPr>
          <w:rFonts w:ascii="Arial" w:hAnsi="Arial" w:cs="Arial"/>
          <w:b/>
          <w:sz w:val="22"/>
          <w:szCs w:val="22"/>
        </w:rPr>
        <w:br/>
      </w:r>
      <w:r w:rsidR="001B0D07">
        <w:rPr>
          <w:rFonts w:ascii="Arial" w:hAnsi="Arial" w:cs="Arial"/>
          <w:b/>
          <w:sz w:val="22"/>
          <w:szCs w:val="22"/>
        </w:rPr>
        <w:tab/>
      </w:r>
      <w:r w:rsidRPr="0052108E">
        <w:rPr>
          <w:rFonts w:ascii="Arial" w:hAnsi="Arial" w:cs="Arial"/>
          <w:b/>
          <w:sz w:val="22"/>
          <w:szCs w:val="22"/>
        </w:rPr>
        <w:t>Area 535</w:t>
      </w:r>
    </w:p>
    <w:p w14:paraId="03F83577" w14:textId="77777777" w:rsidR="00354C8F" w:rsidRPr="00B30028" w:rsidRDefault="00354C8F" w:rsidP="00354C8F">
      <w:pPr>
        <w:widowControl w:val="0"/>
        <w:autoSpaceDE w:val="0"/>
        <w:autoSpaceDN w:val="0"/>
        <w:adjustRightInd w:val="0"/>
        <w:jc w:val="both"/>
        <w:rPr>
          <w:rFonts w:ascii="Arial" w:hAnsi="Arial" w:cs="Arial"/>
          <w:b/>
          <w:sz w:val="22"/>
          <w:szCs w:val="22"/>
        </w:rPr>
      </w:pPr>
    </w:p>
    <w:p w14:paraId="6427C8A8" w14:textId="77777777" w:rsidR="001B0D07" w:rsidRDefault="00354C8F" w:rsidP="001B0D07">
      <w:pPr>
        <w:widowControl w:val="0"/>
        <w:autoSpaceDE w:val="0"/>
        <w:autoSpaceDN w:val="0"/>
        <w:adjustRightInd w:val="0"/>
        <w:jc w:val="both"/>
        <w:rPr>
          <w:rFonts w:ascii="Arial" w:hAnsi="Arial" w:cs="Arial"/>
          <w:sz w:val="22"/>
          <w:szCs w:val="22"/>
        </w:rPr>
      </w:pPr>
      <w:r w:rsidRPr="00B30028">
        <w:rPr>
          <w:rFonts w:ascii="Arial" w:hAnsi="Arial" w:cs="Arial"/>
          <w:sz w:val="22"/>
          <w:szCs w:val="22"/>
        </w:rPr>
        <w:t>The secondary containment system of the Rail/Truck Tanker Transfer Unit has been designed to facilitate sound container management practices and prevent the release of used oil into t</w:t>
      </w:r>
      <w:r w:rsidR="00DC1CB6">
        <w:rPr>
          <w:rFonts w:ascii="Arial" w:hAnsi="Arial" w:cs="Arial"/>
          <w:sz w:val="22"/>
          <w:szCs w:val="22"/>
        </w:rPr>
        <w:t xml:space="preserve">he environment.  </w:t>
      </w:r>
      <w:r w:rsidR="00DC1CB6" w:rsidRPr="00AB2728">
        <w:rPr>
          <w:rFonts w:ascii="Arial" w:hAnsi="Arial" w:cs="Arial"/>
          <w:sz w:val="22"/>
          <w:szCs w:val="22"/>
        </w:rPr>
        <w:t>Drawings 43-53-4-J07 and 43-53-2-</w:t>
      </w:r>
      <w:r w:rsidRPr="00AB2728">
        <w:rPr>
          <w:rFonts w:ascii="Arial" w:hAnsi="Arial" w:cs="Arial"/>
          <w:sz w:val="22"/>
          <w:szCs w:val="22"/>
        </w:rPr>
        <w:t xml:space="preserve">J01 </w:t>
      </w:r>
      <w:r w:rsidRPr="00283FB6">
        <w:rPr>
          <w:rFonts w:ascii="Arial" w:hAnsi="Arial" w:cs="Arial"/>
          <w:sz w:val="22"/>
          <w:szCs w:val="22"/>
        </w:rPr>
        <w:t xml:space="preserve">in Attachment </w:t>
      </w:r>
      <w:r w:rsidR="009D6EA5" w:rsidRPr="00283FB6">
        <w:rPr>
          <w:rFonts w:ascii="Arial" w:hAnsi="Arial" w:cs="Arial"/>
          <w:sz w:val="22"/>
          <w:szCs w:val="22"/>
        </w:rPr>
        <w:t>3</w:t>
      </w:r>
      <w:r w:rsidRPr="00283FB6">
        <w:rPr>
          <w:rFonts w:ascii="Arial" w:hAnsi="Arial" w:cs="Arial"/>
          <w:sz w:val="22"/>
          <w:szCs w:val="22"/>
        </w:rPr>
        <w:t xml:space="preserve"> provide plan and section views of the bay and the containment system design.</w:t>
      </w:r>
    </w:p>
    <w:p w14:paraId="6549B83C" w14:textId="77777777" w:rsidR="00894E8B" w:rsidRPr="00B30028" w:rsidRDefault="00894E8B" w:rsidP="001B0D07">
      <w:pPr>
        <w:widowControl w:val="0"/>
        <w:autoSpaceDE w:val="0"/>
        <w:autoSpaceDN w:val="0"/>
        <w:adjustRightInd w:val="0"/>
        <w:jc w:val="both"/>
        <w:rPr>
          <w:rFonts w:ascii="Arial" w:hAnsi="Arial" w:cs="Arial"/>
          <w:sz w:val="22"/>
          <w:szCs w:val="22"/>
        </w:rPr>
      </w:pPr>
    </w:p>
    <w:p w14:paraId="582DC284" w14:textId="77777777" w:rsidR="001B0D07" w:rsidRPr="00B30028" w:rsidRDefault="001B0D07" w:rsidP="001B0D07">
      <w:pPr>
        <w:widowControl w:val="0"/>
        <w:autoSpaceDE w:val="0"/>
        <w:autoSpaceDN w:val="0"/>
        <w:adjustRightInd w:val="0"/>
        <w:rPr>
          <w:rFonts w:ascii="Arial" w:hAnsi="Arial" w:cs="Arial"/>
          <w:sz w:val="22"/>
          <w:szCs w:val="22"/>
        </w:rPr>
      </w:pPr>
      <w:r w:rsidRPr="00B30028">
        <w:rPr>
          <w:rFonts w:ascii="Arial" w:hAnsi="Arial" w:cs="Arial"/>
          <w:sz w:val="22"/>
          <w:szCs w:val="22"/>
        </w:rPr>
        <w:t>The rail side of the Rail/Truck Tanker Transfer Unit is sloped at a nominal 1/4 inch per foot to two sumps each of which is 14 feet long by 3 feet wide by 3 feet 6 inches deep (minimum).  The tanker truck side of the Rail/Truck Tanker Transfer Unit is sloped at a nominal 1/2 inch per foot to one sump in the center of the bay which is 14 feet long by 3 feet wide by 3 feet 6 inches deep (minimum).</w:t>
      </w:r>
    </w:p>
    <w:p w14:paraId="6E8C314B" w14:textId="77777777" w:rsidR="001B0D07" w:rsidRPr="00B30028" w:rsidRDefault="001B0D07" w:rsidP="001B0D07">
      <w:pPr>
        <w:widowControl w:val="0"/>
        <w:autoSpaceDE w:val="0"/>
        <w:autoSpaceDN w:val="0"/>
        <w:adjustRightInd w:val="0"/>
        <w:rPr>
          <w:rFonts w:ascii="Arial" w:hAnsi="Arial" w:cs="Arial"/>
          <w:sz w:val="22"/>
          <w:szCs w:val="22"/>
        </w:rPr>
      </w:pPr>
    </w:p>
    <w:p w14:paraId="134C074E" w14:textId="77777777" w:rsidR="001B0D07" w:rsidRPr="004A1CC3" w:rsidRDefault="001B0D07" w:rsidP="001B0D07">
      <w:pPr>
        <w:tabs>
          <w:tab w:val="num" w:pos="720"/>
        </w:tabs>
        <w:autoSpaceDN w:val="0"/>
        <w:ind w:left="720"/>
        <w:jc w:val="both"/>
        <w:rPr>
          <w:rFonts w:ascii="Arial" w:hAnsi="Arial" w:cs="Arial"/>
          <w:b/>
          <w:sz w:val="22"/>
          <w:szCs w:val="22"/>
        </w:rPr>
      </w:pPr>
      <w:r w:rsidRPr="00B30028">
        <w:rPr>
          <w:rFonts w:ascii="Arial" w:hAnsi="Arial" w:cs="Arial"/>
          <w:b/>
          <w:sz w:val="22"/>
          <w:szCs w:val="22"/>
        </w:rPr>
        <w:t xml:space="preserve">Area </w:t>
      </w:r>
      <w:r w:rsidRPr="004A1CC3">
        <w:rPr>
          <w:rFonts w:ascii="Arial" w:hAnsi="Arial" w:cs="Arial"/>
          <w:b/>
          <w:sz w:val="22"/>
          <w:szCs w:val="22"/>
        </w:rPr>
        <w:t>255</w:t>
      </w:r>
    </w:p>
    <w:p w14:paraId="66C0F4F4" w14:textId="77777777" w:rsidR="001B0D07" w:rsidRPr="004A1CC3" w:rsidRDefault="001B0D07" w:rsidP="001B0D07">
      <w:pPr>
        <w:widowControl w:val="0"/>
        <w:autoSpaceDE w:val="0"/>
        <w:autoSpaceDN w:val="0"/>
        <w:adjustRightInd w:val="0"/>
        <w:jc w:val="both"/>
        <w:rPr>
          <w:rFonts w:ascii="Arial" w:hAnsi="Arial" w:cs="Arial"/>
          <w:b/>
          <w:sz w:val="22"/>
          <w:szCs w:val="22"/>
        </w:rPr>
      </w:pPr>
    </w:p>
    <w:p w14:paraId="138228A2" w14:textId="77777777" w:rsidR="001B0D07" w:rsidRPr="004A1CC3" w:rsidRDefault="001B0D07" w:rsidP="001B0D07">
      <w:pPr>
        <w:widowControl w:val="0"/>
        <w:autoSpaceDE w:val="0"/>
        <w:autoSpaceDN w:val="0"/>
        <w:adjustRightInd w:val="0"/>
        <w:rPr>
          <w:rFonts w:ascii="Arial" w:hAnsi="Arial" w:cs="Arial"/>
          <w:sz w:val="22"/>
          <w:szCs w:val="22"/>
        </w:rPr>
      </w:pPr>
      <w:r w:rsidRPr="004A1CC3">
        <w:rPr>
          <w:rFonts w:ascii="Arial" w:hAnsi="Arial" w:cs="Arial"/>
          <w:sz w:val="22"/>
          <w:szCs w:val="22"/>
        </w:rPr>
        <w:t xml:space="preserve">The secondary containment system of the Rail to </w:t>
      </w:r>
      <w:smartTag w:uri="urn:schemas-microsoft-com:office:smarttags" w:element="place">
        <w:smartTag w:uri="urn:schemas-microsoft-com:office:smarttags" w:element="PlaceName">
          <w:r w:rsidRPr="004A1CC3">
            <w:rPr>
              <w:rFonts w:ascii="Arial" w:hAnsi="Arial" w:cs="Arial"/>
              <w:sz w:val="22"/>
              <w:szCs w:val="22"/>
            </w:rPr>
            <w:t>Trailer</w:t>
          </w:r>
        </w:smartTag>
        <w:r w:rsidRPr="004A1CC3">
          <w:rPr>
            <w:rFonts w:ascii="Arial" w:hAnsi="Arial" w:cs="Arial"/>
            <w:sz w:val="22"/>
            <w:szCs w:val="22"/>
          </w:rPr>
          <w:t xml:space="preserve"> </w:t>
        </w:r>
        <w:smartTag w:uri="urn:schemas-microsoft-com:office:smarttags" w:element="PlaceName">
          <w:r w:rsidRPr="004A1CC3">
            <w:rPr>
              <w:rFonts w:ascii="Arial" w:hAnsi="Arial" w:cs="Arial"/>
              <w:sz w:val="22"/>
              <w:szCs w:val="22"/>
            </w:rPr>
            <w:t>Transload</w:t>
          </w:r>
        </w:smartTag>
        <w:r w:rsidRPr="004A1CC3">
          <w:rPr>
            <w:rFonts w:ascii="Arial" w:hAnsi="Arial" w:cs="Arial"/>
            <w:sz w:val="22"/>
            <w:szCs w:val="22"/>
          </w:rPr>
          <w:t xml:space="preserve"> </w:t>
        </w:r>
        <w:smartTag w:uri="urn:schemas-microsoft-com:office:smarttags" w:element="PlaceType">
          <w:r w:rsidRPr="004A1CC3">
            <w:rPr>
              <w:rFonts w:ascii="Arial" w:hAnsi="Arial" w:cs="Arial"/>
              <w:sz w:val="22"/>
              <w:szCs w:val="22"/>
            </w:rPr>
            <w:t>Building</w:t>
          </w:r>
        </w:smartTag>
      </w:smartTag>
      <w:r w:rsidRPr="004A1CC3">
        <w:rPr>
          <w:rFonts w:ascii="Arial" w:hAnsi="Arial" w:cs="Arial"/>
          <w:sz w:val="22"/>
          <w:szCs w:val="22"/>
        </w:rPr>
        <w:t xml:space="preserve"> has been designed to facilitate sound container management practices and prevent the release of used oil into the environment</w:t>
      </w:r>
      <w:r>
        <w:rPr>
          <w:rFonts w:ascii="Arial" w:hAnsi="Arial" w:cs="Arial"/>
          <w:sz w:val="22"/>
          <w:szCs w:val="22"/>
        </w:rPr>
        <w:t xml:space="preserve">.  Drawings </w:t>
      </w:r>
      <w:r w:rsidRPr="00EF4184">
        <w:rPr>
          <w:rFonts w:ascii="Arial" w:hAnsi="Arial" w:cs="Arial"/>
          <w:sz w:val="22"/>
          <w:szCs w:val="22"/>
        </w:rPr>
        <w:t>43-25-3-D020 and 43-25-3-D021</w:t>
      </w:r>
      <w:r w:rsidRPr="004A1CC3">
        <w:rPr>
          <w:rFonts w:ascii="Arial" w:hAnsi="Arial" w:cs="Arial"/>
          <w:sz w:val="22"/>
          <w:szCs w:val="22"/>
        </w:rPr>
        <w:t xml:space="preserve"> </w:t>
      </w:r>
      <w:r w:rsidRPr="00283FB6">
        <w:rPr>
          <w:rFonts w:ascii="Arial" w:hAnsi="Arial" w:cs="Arial"/>
          <w:sz w:val="22"/>
          <w:szCs w:val="22"/>
        </w:rPr>
        <w:t>in Attachment 3 provide plan, elevation and section views of the building and the contain</w:t>
      </w:r>
      <w:r w:rsidRPr="004A1CC3">
        <w:rPr>
          <w:rFonts w:ascii="Arial" w:hAnsi="Arial" w:cs="Arial"/>
          <w:sz w:val="22"/>
          <w:szCs w:val="22"/>
        </w:rPr>
        <w:t>ment system design.</w:t>
      </w:r>
    </w:p>
    <w:p w14:paraId="035D893A" w14:textId="77777777" w:rsidR="00F73D32" w:rsidRPr="004A1CC3" w:rsidRDefault="00F73D32" w:rsidP="00F73D32">
      <w:pPr>
        <w:widowControl w:val="0"/>
        <w:autoSpaceDE w:val="0"/>
        <w:autoSpaceDN w:val="0"/>
        <w:adjustRightInd w:val="0"/>
        <w:ind w:left="720"/>
        <w:rPr>
          <w:rFonts w:ascii="Arial" w:hAnsi="Arial" w:cs="Arial"/>
          <w:b/>
          <w:sz w:val="22"/>
          <w:szCs w:val="22"/>
        </w:rPr>
      </w:pPr>
    </w:p>
    <w:p w14:paraId="3666164A" w14:textId="77777777" w:rsidR="00F73D32" w:rsidRDefault="00F73D32" w:rsidP="00F73D32">
      <w:pPr>
        <w:tabs>
          <w:tab w:val="num" w:pos="720"/>
        </w:tabs>
        <w:autoSpaceDN w:val="0"/>
        <w:ind w:left="720"/>
        <w:jc w:val="both"/>
        <w:rPr>
          <w:rFonts w:ascii="Arial" w:hAnsi="Arial" w:cs="Arial"/>
          <w:b/>
          <w:sz w:val="22"/>
          <w:szCs w:val="22"/>
        </w:rPr>
      </w:pPr>
      <w:r w:rsidRPr="004A1CC3">
        <w:rPr>
          <w:rFonts w:ascii="Arial" w:hAnsi="Arial" w:cs="Arial"/>
          <w:b/>
          <w:sz w:val="22"/>
          <w:szCs w:val="22"/>
        </w:rPr>
        <w:t>Area 10</w:t>
      </w:r>
      <w:r>
        <w:rPr>
          <w:rFonts w:ascii="Arial" w:hAnsi="Arial" w:cs="Arial"/>
          <w:b/>
          <w:sz w:val="22"/>
          <w:szCs w:val="22"/>
        </w:rPr>
        <w:t>1</w:t>
      </w:r>
    </w:p>
    <w:p w14:paraId="0571F2C6" w14:textId="77777777" w:rsidR="00F73D32" w:rsidRDefault="00F73D32" w:rsidP="00F73D32">
      <w:pPr>
        <w:tabs>
          <w:tab w:val="num" w:pos="720"/>
        </w:tabs>
        <w:autoSpaceDN w:val="0"/>
        <w:ind w:left="720"/>
        <w:jc w:val="both"/>
        <w:rPr>
          <w:rFonts w:ascii="Arial" w:hAnsi="Arial" w:cs="Arial"/>
          <w:b/>
          <w:sz w:val="22"/>
          <w:szCs w:val="22"/>
        </w:rPr>
      </w:pPr>
    </w:p>
    <w:p w14:paraId="7F7B39E4" w14:textId="77777777" w:rsidR="00F73D32" w:rsidRPr="00A870D2" w:rsidRDefault="00F73D32" w:rsidP="00F73D32">
      <w:pPr>
        <w:tabs>
          <w:tab w:val="num" w:pos="720"/>
        </w:tabs>
        <w:autoSpaceDN w:val="0"/>
        <w:jc w:val="both"/>
        <w:rPr>
          <w:rFonts w:ascii="Arial" w:hAnsi="Arial" w:cs="Arial"/>
          <w:sz w:val="22"/>
          <w:szCs w:val="22"/>
        </w:rPr>
      </w:pPr>
      <w:r w:rsidRPr="00A870D2">
        <w:rPr>
          <w:rFonts w:ascii="Arial" w:hAnsi="Arial" w:cs="Arial"/>
          <w:sz w:val="22"/>
          <w:szCs w:val="22"/>
        </w:rPr>
        <w:t>The secondary containment system of the Truck Unloading building (Unit 101) has been designed to facilitate sound container management practices and prevent the release of used oil into the environment.</w:t>
      </w:r>
      <w:r>
        <w:rPr>
          <w:rFonts w:ascii="Arial" w:hAnsi="Arial" w:cs="Arial"/>
          <w:sz w:val="22"/>
          <w:szCs w:val="22"/>
        </w:rPr>
        <w:t xml:space="preserve"> </w:t>
      </w:r>
      <w:r w:rsidRPr="00A870D2">
        <w:rPr>
          <w:rFonts w:ascii="Arial" w:hAnsi="Arial" w:cs="Arial"/>
          <w:sz w:val="22"/>
          <w:szCs w:val="22"/>
        </w:rPr>
        <w:t xml:space="preserve"> Drawings 43-10-4-J01 and 43-10-4-J02 in Attachment 3 provide plan and section views of the unit and the containment system design.</w:t>
      </w:r>
    </w:p>
    <w:p w14:paraId="3568E739" w14:textId="77777777" w:rsidR="00F73D32" w:rsidRPr="00A870D2" w:rsidRDefault="00F73D32" w:rsidP="00F73D32">
      <w:pPr>
        <w:tabs>
          <w:tab w:val="num" w:pos="720"/>
        </w:tabs>
        <w:autoSpaceDN w:val="0"/>
        <w:jc w:val="both"/>
        <w:rPr>
          <w:rFonts w:ascii="Arial" w:hAnsi="Arial" w:cs="Arial"/>
          <w:sz w:val="22"/>
          <w:szCs w:val="22"/>
        </w:rPr>
      </w:pPr>
    </w:p>
    <w:p w14:paraId="147B583E" w14:textId="77777777" w:rsidR="00F73D32" w:rsidRPr="00A870D2" w:rsidRDefault="00F73D32" w:rsidP="00F73D32">
      <w:pPr>
        <w:tabs>
          <w:tab w:val="num" w:pos="720"/>
        </w:tabs>
        <w:autoSpaceDN w:val="0"/>
        <w:jc w:val="both"/>
        <w:rPr>
          <w:rFonts w:ascii="Arial" w:hAnsi="Arial" w:cs="Arial"/>
          <w:sz w:val="22"/>
          <w:szCs w:val="22"/>
        </w:rPr>
      </w:pPr>
      <w:r w:rsidRPr="00A870D2">
        <w:rPr>
          <w:rFonts w:ascii="Arial" w:hAnsi="Arial" w:cs="Arial"/>
          <w:sz w:val="22"/>
          <w:szCs w:val="22"/>
        </w:rPr>
        <w:t>The aisle ways of the Truck Unloading building (Unit 101) is sloped at a nominal 1/4 inch per foot to 7/32 inch per foot to two sumps in each aisle each of which is 6 feet long by 3 feet wide by 3 feet 8 inches deep (minimum).</w:t>
      </w:r>
      <w:r>
        <w:rPr>
          <w:rFonts w:ascii="Arial" w:hAnsi="Arial" w:cs="Arial"/>
          <w:sz w:val="22"/>
          <w:szCs w:val="22"/>
        </w:rPr>
        <w:t xml:space="preserve"> </w:t>
      </w:r>
      <w:r w:rsidRPr="00A870D2">
        <w:rPr>
          <w:rFonts w:ascii="Arial" w:hAnsi="Arial" w:cs="Arial"/>
          <w:sz w:val="22"/>
          <w:szCs w:val="22"/>
        </w:rPr>
        <w:t xml:space="preserve"> The north and south ends of the Truck Unloading building is sloped at a nominal 1/4 inch per foot to one sump in the center of the bay which is 2 feet long by 2 feet wide by 2 feet deep (minimum).</w:t>
      </w:r>
    </w:p>
    <w:p w14:paraId="5AF4F087" w14:textId="77777777" w:rsidR="00F73D32" w:rsidRPr="00A870D2" w:rsidRDefault="00F73D32" w:rsidP="00F73D32">
      <w:pPr>
        <w:tabs>
          <w:tab w:val="num" w:pos="720"/>
        </w:tabs>
        <w:autoSpaceDN w:val="0"/>
        <w:jc w:val="both"/>
        <w:rPr>
          <w:rFonts w:ascii="Arial" w:hAnsi="Arial" w:cs="Arial"/>
          <w:sz w:val="22"/>
          <w:szCs w:val="22"/>
        </w:rPr>
      </w:pPr>
    </w:p>
    <w:p w14:paraId="01BC591E" w14:textId="77777777" w:rsidR="001B0D07" w:rsidRDefault="00F73D32" w:rsidP="008716E4">
      <w:pPr>
        <w:widowControl w:val="0"/>
        <w:autoSpaceDE w:val="0"/>
        <w:autoSpaceDN w:val="0"/>
        <w:adjustRightInd w:val="0"/>
        <w:rPr>
          <w:rFonts w:ascii="Arial" w:hAnsi="Arial" w:cs="Arial"/>
          <w:sz w:val="22"/>
          <w:szCs w:val="22"/>
        </w:rPr>
      </w:pPr>
      <w:r w:rsidRPr="00A870D2">
        <w:rPr>
          <w:rFonts w:ascii="Arial" w:hAnsi="Arial" w:cs="Arial"/>
          <w:sz w:val="22"/>
          <w:szCs w:val="22"/>
        </w:rPr>
        <w:t>The building consists of a total of 56 blind sumps, with 7 bays and 3 aisle ways per bay.</w:t>
      </w:r>
    </w:p>
    <w:p w14:paraId="31B380DB" w14:textId="77777777" w:rsidR="00F73D32" w:rsidRPr="004A1CC3" w:rsidRDefault="00F73D32" w:rsidP="00F73D32">
      <w:pPr>
        <w:widowControl w:val="0"/>
        <w:autoSpaceDE w:val="0"/>
        <w:autoSpaceDN w:val="0"/>
        <w:adjustRightInd w:val="0"/>
        <w:ind w:left="720"/>
        <w:rPr>
          <w:rFonts w:ascii="Arial" w:hAnsi="Arial" w:cs="Arial"/>
          <w:b/>
          <w:sz w:val="22"/>
          <w:szCs w:val="22"/>
        </w:rPr>
      </w:pPr>
    </w:p>
    <w:p w14:paraId="4E632ACD" w14:textId="77777777" w:rsidR="001B0D07" w:rsidRPr="004A1CC3" w:rsidRDefault="001B0D07" w:rsidP="001B0D07">
      <w:pPr>
        <w:tabs>
          <w:tab w:val="num" w:pos="720"/>
        </w:tabs>
        <w:autoSpaceDN w:val="0"/>
        <w:ind w:left="720"/>
        <w:jc w:val="both"/>
        <w:rPr>
          <w:rFonts w:ascii="Arial" w:hAnsi="Arial" w:cs="Arial"/>
          <w:b/>
          <w:sz w:val="22"/>
          <w:szCs w:val="22"/>
        </w:rPr>
      </w:pPr>
      <w:r w:rsidRPr="004A1CC3">
        <w:rPr>
          <w:rFonts w:ascii="Arial" w:hAnsi="Arial" w:cs="Arial"/>
          <w:b/>
          <w:sz w:val="22"/>
          <w:szCs w:val="22"/>
        </w:rPr>
        <w:t>Area 105</w:t>
      </w:r>
    </w:p>
    <w:p w14:paraId="4D6DD1C3" w14:textId="77777777" w:rsidR="001B0D07" w:rsidRPr="004A1CC3" w:rsidRDefault="001B0D07" w:rsidP="001B0D07">
      <w:pPr>
        <w:widowControl w:val="0"/>
        <w:autoSpaceDE w:val="0"/>
        <w:autoSpaceDN w:val="0"/>
        <w:adjustRightInd w:val="0"/>
        <w:rPr>
          <w:rFonts w:ascii="Shruti" w:hAnsi="Shruti"/>
          <w:sz w:val="22"/>
          <w:szCs w:val="22"/>
        </w:rPr>
      </w:pPr>
    </w:p>
    <w:p w14:paraId="09151723" w14:textId="77777777" w:rsidR="001B0D07" w:rsidRPr="00A60CC4" w:rsidRDefault="001B0D07" w:rsidP="001B0D07">
      <w:pPr>
        <w:widowControl w:val="0"/>
        <w:autoSpaceDE w:val="0"/>
        <w:autoSpaceDN w:val="0"/>
        <w:adjustRightInd w:val="0"/>
        <w:rPr>
          <w:rFonts w:ascii="Arial" w:hAnsi="Arial" w:cs="Arial"/>
          <w:sz w:val="22"/>
          <w:szCs w:val="22"/>
        </w:rPr>
      </w:pPr>
      <w:r w:rsidRPr="004A1CC3">
        <w:rPr>
          <w:rFonts w:ascii="Arial" w:hAnsi="Arial" w:cs="Arial"/>
          <w:sz w:val="22"/>
          <w:szCs w:val="22"/>
        </w:rPr>
        <w:t>The secondary containment system of the Thaw Unit has been designed to facilitate sound container management practices and prevent the release of used oil int</w:t>
      </w:r>
      <w:r>
        <w:rPr>
          <w:rFonts w:ascii="Arial" w:hAnsi="Arial" w:cs="Arial"/>
          <w:sz w:val="22"/>
          <w:szCs w:val="22"/>
        </w:rPr>
        <w:t xml:space="preserve">o the environment.  </w:t>
      </w:r>
      <w:r w:rsidRPr="00AB2728">
        <w:rPr>
          <w:rFonts w:ascii="Arial" w:hAnsi="Arial" w:cs="Arial"/>
          <w:sz w:val="22"/>
          <w:szCs w:val="22"/>
        </w:rPr>
        <w:t xml:space="preserve">Drawings 43-10-4-J10 and 43-10-2-J05 </w:t>
      </w:r>
      <w:r w:rsidRPr="00283FB6">
        <w:rPr>
          <w:rFonts w:ascii="Arial" w:hAnsi="Arial" w:cs="Arial"/>
          <w:sz w:val="22"/>
          <w:szCs w:val="22"/>
        </w:rPr>
        <w:t>in Attachment 3 provide plan, elevation and section views of the building and the containme</w:t>
      </w:r>
      <w:r w:rsidRPr="00A60CC4">
        <w:rPr>
          <w:rFonts w:ascii="Arial" w:hAnsi="Arial" w:cs="Arial"/>
          <w:sz w:val="22"/>
          <w:szCs w:val="22"/>
        </w:rPr>
        <w:t>nt system design.</w:t>
      </w:r>
    </w:p>
    <w:p w14:paraId="09253F68" w14:textId="77777777" w:rsidR="001B0D07" w:rsidRPr="00A60CC4" w:rsidRDefault="001B0D07" w:rsidP="001B0D07">
      <w:pPr>
        <w:widowControl w:val="0"/>
        <w:autoSpaceDE w:val="0"/>
        <w:autoSpaceDN w:val="0"/>
        <w:adjustRightInd w:val="0"/>
        <w:rPr>
          <w:rFonts w:ascii="Arial" w:hAnsi="Arial" w:cs="Arial"/>
          <w:sz w:val="22"/>
          <w:szCs w:val="22"/>
        </w:rPr>
      </w:pPr>
    </w:p>
    <w:p w14:paraId="74FE3A44" w14:textId="77777777" w:rsidR="001B0D07" w:rsidRPr="00A60CC4" w:rsidRDefault="001B0D07" w:rsidP="001B0D07">
      <w:pPr>
        <w:widowControl w:val="0"/>
        <w:autoSpaceDE w:val="0"/>
        <w:autoSpaceDN w:val="0"/>
        <w:adjustRightInd w:val="0"/>
        <w:rPr>
          <w:rFonts w:ascii="Arial" w:hAnsi="Arial" w:cs="Arial"/>
          <w:sz w:val="22"/>
          <w:szCs w:val="22"/>
        </w:rPr>
      </w:pPr>
      <w:r w:rsidRPr="00A60CC4">
        <w:rPr>
          <w:rFonts w:ascii="Arial" w:hAnsi="Arial" w:cs="Arial"/>
          <w:sz w:val="22"/>
          <w:szCs w:val="22"/>
        </w:rPr>
        <w:t xml:space="preserve">The floor of the Thaw Unit is sloped at approximately 1/8 inch per foot to four separate sumps.  The storage areas are completely enclosed to prevent run-on of rain or dispersion </w:t>
      </w:r>
      <w:r w:rsidR="00DD296D">
        <w:rPr>
          <w:rFonts w:ascii="Arial" w:hAnsi="Arial" w:cs="Arial"/>
          <w:sz w:val="22"/>
          <w:szCs w:val="22"/>
        </w:rPr>
        <w:t>of used oils by wind.  Used oil</w:t>
      </w:r>
      <w:r w:rsidRPr="00A60CC4">
        <w:rPr>
          <w:rFonts w:ascii="Arial" w:hAnsi="Arial" w:cs="Arial"/>
          <w:sz w:val="22"/>
          <w:szCs w:val="22"/>
        </w:rPr>
        <w:t xml:space="preserve"> will only be placed in the Thaw Unit after review of manifest information to confirm that the used oils are compatible</w:t>
      </w:r>
      <w:r w:rsidR="006D296B">
        <w:rPr>
          <w:rFonts w:ascii="Arial" w:hAnsi="Arial" w:cs="Arial"/>
          <w:sz w:val="22"/>
          <w:szCs w:val="22"/>
        </w:rPr>
        <w:t xml:space="preserve"> with other waste</w:t>
      </w:r>
      <w:r w:rsidRPr="00A60CC4">
        <w:rPr>
          <w:rFonts w:ascii="Arial" w:hAnsi="Arial" w:cs="Arial"/>
          <w:sz w:val="22"/>
          <w:szCs w:val="22"/>
        </w:rPr>
        <w:t>.</w:t>
      </w:r>
    </w:p>
    <w:p w14:paraId="580E3977" w14:textId="77777777" w:rsidR="001B0D07" w:rsidRPr="00A60CC4" w:rsidRDefault="001B0D07" w:rsidP="001B0D07">
      <w:pPr>
        <w:widowControl w:val="0"/>
        <w:autoSpaceDE w:val="0"/>
        <w:autoSpaceDN w:val="0"/>
        <w:adjustRightInd w:val="0"/>
        <w:ind w:left="720"/>
        <w:jc w:val="both"/>
        <w:rPr>
          <w:rFonts w:ascii="Arial" w:hAnsi="Arial" w:cs="Arial"/>
          <w:b/>
          <w:sz w:val="22"/>
          <w:szCs w:val="22"/>
        </w:rPr>
      </w:pPr>
    </w:p>
    <w:p w14:paraId="34BF6053" w14:textId="77777777" w:rsidR="001B0D07" w:rsidRPr="00A60CC4" w:rsidRDefault="001B0D07" w:rsidP="001B0D07">
      <w:pPr>
        <w:tabs>
          <w:tab w:val="num" w:pos="720"/>
        </w:tabs>
        <w:autoSpaceDN w:val="0"/>
        <w:ind w:left="720"/>
        <w:jc w:val="both"/>
        <w:rPr>
          <w:rFonts w:ascii="Arial" w:hAnsi="Arial" w:cs="Arial"/>
          <w:b/>
          <w:sz w:val="22"/>
          <w:szCs w:val="22"/>
        </w:rPr>
      </w:pPr>
      <w:r w:rsidRPr="00A60CC4">
        <w:rPr>
          <w:rFonts w:ascii="Arial" w:hAnsi="Arial" w:cs="Arial"/>
          <w:b/>
          <w:sz w:val="22"/>
          <w:szCs w:val="22"/>
        </w:rPr>
        <w:t>Area 106</w:t>
      </w:r>
    </w:p>
    <w:p w14:paraId="2CDF1EAE" w14:textId="77777777" w:rsidR="001B0D07" w:rsidRPr="00A60CC4" w:rsidRDefault="001B0D07" w:rsidP="001B0D07">
      <w:pPr>
        <w:widowControl w:val="0"/>
        <w:autoSpaceDE w:val="0"/>
        <w:autoSpaceDN w:val="0"/>
        <w:adjustRightInd w:val="0"/>
        <w:jc w:val="both"/>
        <w:rPr>
          <w:rFonts w:ascii="Arial" w:hAnsi="Arial" w:cs="Arial"/>
          <w:sz w:val="22"/>
          <w:szCs w:val="22"/>
        </w:rPr>
      </w:pPr>
    </w:p>
    <w:p w14:paraId="06A8BA7A" w14:textId="77777777" w:rsidR="001B0D07" w:rsidRPr="00A60CC4" w:rsidRDefault="001B0D07" w:rsidP="001B0D07">
      <w:pPr>
        <w:widowControl w:val="0"/>
        <w:autoSpaceDE w:val="0"/>
        <w:autoSpaceDN w:val="0"/>
        <w:adjustRightInd w:val="0"/>
        <w:rPr>
          <w:rFonts w:ascii="Arial" w:hAnsi="Arial" w:cs="Arial"/>
          <w:sz w:val="22"/>
          <w:szCs w:val="22"/>
        </w:rPr>
      </w:pPr>
      <w:r w:rsidRPr="00A60CC4">
        <w:rPr>
          <w:rFonts w:ascii="Arial" w:hAnsi="Arial" w:cs="Arial"/>
          <w:sz w:val="22"/>
          <w:szCs w:val="22"/>
        </w:rPr>
        <w:t xml:space="preserve">The secondary containment system of the Containerized Bulk Solids Storage Unit has been designed to facilitate sound container management practices and prevent the release of used oil into the environment.  Plan, elevation and section views of Unit 106 and the containment system design are shown on </w:t>
      </w:r>
      <w:r w:rsidRPr="00E94EEB">
        <w:rPr>
          <w:rFonts w:ascii="Arial" w:hAnsi="Arial" w:cs="Arial"/>
          <w:sz w:val="22"/>
          <w:szCs w:val="22"/>
        </w:rPr>
        <w:t>Drawing 43-10-2-D61</w:t>
      </w:r>
      <w:r w:rsidRPr="00083650">
        <w:rPr>
          <w:rFonts w:ascii="Arial" w:hAnsi="Arial" w:cs="Arial"/>
          <w:sz w:val="22"/>
          <w:szCs w:val="22"/>
        </w:rPr>
        <w:t>, sheets 4 - 8 and</w:t>
      </w:r>
      <w:r w:rsidRPr="00E94EEB">
        <w:rPr>
          <w:rFonts w:ascii="Arial" w:hAnsi="Arial" w:cs="Arial"/>
          <w:sz w:val="22"/>
          <w:szCs w:val="22"/>
        </w:rPr>
        <w:t xml:space="preserve"> 10 - </w:t>
      </w:r>
      <w:r w:rsidRPr="00283FB6">
        <w:rPr>
          <w:rFonts w:ascii="Arial" w:hAnsi="Arial" w:cs="Arial"/>
          <w:sz w:val="22"/>
          <w:szCs w:val="22"/>
        </w:rPr>
        <w:t>12 in Attachment 3</w:t>
      </w:r>
    </w:p>
    <w:p w14:paraId="120695D1" w14:textId="77777777" w:rsidR="001B0D07" w:rsidRPr="00A60CC4" w:rsidRDefault="001B0D07" w:rsidP="001B0D07">
      <w:pPr>
        <w:widowControl w:val="0"/>
        <w:autoSpaceDE w:val="0"/>
        <w:autoSpaceDN w:val="0"/>
        <w:adjustRightInd w:val="0"/>
        <w:ind w:left="720"/>
        <w:rPr>
          <w:rFonts w:ascii="Shruti" w:hAnsi="Shruti"/>
          <w:sz w:val="22"/>
          <w:szCs w:val="22"/>
        </w:rPr>
      </w:pPr>
    </w:p>
    <w:p w14:paraId="21AE2EF2" w14:textId="77777777" w:rsidR="001B0D07" w:rsidRPr="00A458F4" w:rsidRDefault="001B0D07" w:rsidP="001B0D07">
      <w:pPr>
        <w:widowControl w:val="0"/>
        <w:autoSpaceDE w:val="0"/>
        <w:autoSpaceDN w:val="0"/>
        <w:adjustRightInd w:val="0"/>
        <w:rPr>
          <w:rFonts w:ascii="Arial" w:hAnsi="Arial" w:cs="Arial"/>
          <w:sz w:val="22"/>
          <w:szCs w:val="22"/>
        </w:rPr>
      </w:pPr>
      <w:r w:rsidRPr="00A458F4">
        <w:rPr>
          <w:rFonts w:ascii="Arial" w:hAnsi="Arial" w:cs="Arial"/>
          <w:sz w:val="22"/>
          <w:szCs w:val="22"/>
        </w:rPr>
        <w:t xml:space="preserve">The floor of each subunit within the Containerized Bulk Solids </w:t>
      </w:r>
      <w:r w:rsidRPr="00283FB6">
        <w:rPr>
          <w:rFonts w:ascii="Arial" w:hAnsi="Arial" w:cs="Arial"/>
          <w:sz w:val="22"/>
          <w:szCs w:val="22"/>
        </w:rPr>
        <w:t>Storage Unit is sloped (1% to greater than 1.5% - see Drawing 43-10-2-D61 sheets 5 and 12 in Attachment 3 for details) toward the outside perimeter berms.  Most containers are equipped</w:t>
      </w:r>
      <w:r w:rsidRPr="00A458F4">
        <w:rPr>
          <w:rFonts w:ascii="Arial" w:hAnsi="Arial" w:cs="Arial"/>
          <w:sz w:val="22"/>
          <w:szCs w:val="22"/>
        </w:rPr>
        <w:t xml:space="preserve"> with legs that support the body of the containers a minimum of six inches above ground level.  If a container is not equipped with legs (six inch minimum), another method will be used to elevate the container.  Other methods may include placing railroad ties, pallets</w:t>
      </w:r>
      <w:r>
        <w:rPr>
          <w:rFonts w:ascii="Arial" w:hAnsi="Arial" w:cs="Arial"/>
          <w:sz w:val="22"/>
          <w:szCs w:val="22"/>
        </w:rPr>
        <w:t>,</w:t>
      </w:r>
      <w:r w:rsidRPr="00A458F4">
        <w:rPr>
          <w:rFonts w:ascii="Arial" w:hAnsi="Arial" w:cs="Arial"/>
          <w:sz w:val="22"/>
          <w:szCs w:val="22"/>
        </w:rPr>
        <w:t xml:space="preserve"> or grating beneath the container.  The elevation of each container, in combination with the drainage provided by the slope of the concrete floor, will prevent contact between the accumulated liquid and the body of each container.  Small containers (e.g., 55 gallon drums) of used oil will only be stored in the enclosed portion of Subunit 1 and will not be stacked more than two high.</w:t>
      </w:r>
    </w:p>
    <w:p w14:paraId="324BC059" w14:textId="77777777" w:rsidR="001B0D07" w:rsidRPr="00A458F4" w:rsidRDefault="001B0D07" w:rsidP="001B0D07">
      <w:pPr>
        <w:widowControl w:val="0"/>
        <w:autoSpaceDE w:val="0"/>
        <w:autoSpaceDN w:val="0"/>
        <w:adjustRightInd w:val="0"/>
        <w:ind w:left="720"/>
        <w:jc w:val="both"/>
        <w:rPr>
          <w:rFonts w:ascii="Arial" w:hAnsi="Arial" w:cs="Arial"/>
          <w:b/>
          <w:sz w:val="22"/>
          <w:szCs w:val="22"/>
        </w:rPr>
      </w:pPr>
    </w:p>
    <w:p w14:paraId="1F1EE648" w14:textId="77777777" w:rsidR="001B0D07" w:rsidRPr="00DC1CB6" w:rsidRDefault="001B0D07" w:rsidP="001B0D07">
      <w:pPr>
        <w:keepNext/>
        <w:keepLines/>
        <w:tabs>
          <w:tab w:val="num" w:pos="720"/>
        </w:tabs>
        <w:autoSpaceDN w:val="0"/>
        <w:ind w:left="720"/>
        <w:jc w:val="both"/>
        <w:rPr>
          <w:rFonts w:ascii="Arial" w:hAnsi="Arial" w:cs="Arial"/>
          <w:b/>
          <w:sz w:val="22"/>
          <w:szCs w:val="22"/>
        </w:rPr>
      </w:pPr>
      <w:r w:rsidRPr="00A458F4">
        <w:rPr>
          <w:rFonts w:ascii="Arial" w:hAnsi="Arial" w:cs="Arial"/>
          <w:b/>
          <w:sz w:val="22"/>
          <w:szCs w:val="22"/>
        </w:rPr>
        <w:t xml:space="preserve">Area </w:t>
      </w:r>
      <w:r w:rsidRPr="00DC1CB6">
        <w:rPr>
          <w:rFonts w:ascii="Arial" w:hAnsi="Arial" w:cs="Arial"/>
          <w:b/>
          <w:sz w:val="22"/>
          <w:szCs w:val="22"/>
        </w:rPr>
        <w:t>604</w:t>
      </w:r>
    </w:p>
    <w:p w14:paraId="7F752AB9" w14:textId="77777777" w:rsidR="001B0D07" w:rsidRPr="00DC1CB6" w:rsidRDefault="001B0D07" w:rsidP="001B0D07">
      <w:pPr>
        <w:keepNext/>
        <w:keepLines/>
        <w:widowControl w:val="0"/>
        <w:autoSpaceDE w:val="0"/>
        <w:autoSpaceDN w:val="0"/>
        <w:adjustRightInd w:val="0"/>
        <w:rPr>
          <w:rFonts w:ascii="Shruti" w:hAnsi="Shruti"/>
          <w:sz w:val="22"/>
          <w:szCs w:val="22"/>
        </w:rPr>
      </w:pPr>
    </w:p>
    <w:p w14:paraId="4CF501DA" w14:textId="77777777" w:rsidR="001B0D07" w:rsidRPr="00DC1CB6" w:rsidRDefault="001B0D07" w:rsidP="001B0D07">
      <w:pPr>
        <w:keepNext/>
        <w:keepLines/>
        <w:widowControl w:val="0"/>
        <w:autoSpaceDE w:val="0"/>
        <w:autoSpaceDN w:val="0"/>
        <w:adjustRightInd w:val="0"/>
        <w:rPr>
          <w:rFonts w:ascii="Arial" w:hAnsi="Arial" w:cs="Arial"/>
          <w:sz w:val="22"/>
          <w:szCs w:val="22"/>
        </w:rPr>
      </w:pPr>
      <w:r w:rsidRPr="00DC1CB6">
        <w:rPr>
          <w:rFonts w:ascii="Arial" w:hAnsi="Arial" w:cs="Arial"/>
          <w:sz w:val="22"/>
          <w:szCs w:val="22"/>
        </w:rPr>
        <w:t xml:space="preserve">The secondary containment system of the Truck Wash has been designed to facilitate sound container management practices and prevent the release of used oils into the environment.  </w:t>
      </w:r>
      <w:r w:rsidRPr="00E94EEB">
        <w:rPr>
          <w:rFonts w:ascii="Arial" w:hAnsi="Arial" w:cs="Arial"/>
          <w:sz w:val="22"/>
          <w:szCs w:val="22"/>
        </w:rPr>
        <w:t>Drawings 43-60-2-J04 and 43-60-4-</w:t>
      </w:r>
      <w:r w:rsidRPr="00283FB6">
        <w:rPr>
          <w:rFonts w:ascii="Arial" w:hAnsi="Arial" w:cs="Arial"/>
          <w:sz w:val="22"/>
          <w:szCs w:val="22"/>
        </w:rPr>
        <w:t>J08 in Attachment 3 provide plan and section views of the bay and the containment system design</w:t>
      </w:r>
      <w:r w:rsidRPr="00DC1CB6">
        <w:rPr>
          <w:rFonts w:ascii="Arial" w:hAnsi="Arial" w:cs="Arial"/>
          <w:sz w:val="22"/>
          <w:szCs w:val="22"/>
        </w:rPr>
        <w:t>.  A total of 1100 ft</w:t>
      </w:r>
      <w:r w:rsidRPr="00DC1CB6">
        <w:rPr>
          <w:rFonts w:ascii="Arial" w:hAnsi="Arial" w:cs="Arial"/>
          <w:sz w:val="22"/>
          <w:szCs w:val="22"/>
          <w:vertAlign w:val="superscript"/>
        </w:rPr>
        <w:t>3</w:t>
      </w:r>
      <w:r w:rsidRPr="00DC1CB6">
        <w:rPr>
          <w:rFonts w:ascii="Arial" w:hAnsi="Arial" w:cs="Arial"/>
          <w:sz w:val="22"/>
          <w:szCs w:val="22"/>
        </w:rPr>
        <w:t xml:space="preserve"> of containment capacity is available which is greater than the largest container, 30 yd</w:t>
      </w:r>
      <w:r w:rsidRPr="00DC1CB6">
        <w:rPr>
          <w:rFonts w:ascii="Arial" w:hAnsi="Arial" w:cs="Arial"/>
          <w:sz w:val="22"/>
          <w:szCs w:val="22"/>
          <w:vertAlign w:val="superscript"/>
        </w:rPr>
        <w:t>3</w:t>
      </w:r>
      <w:r w:rsidRPr="00DC1CB6">
        <w:rPr>
          <w:rFonts w:ascii="Arial" w:hAnsi="Arial" w:cs="Arial"/>
          <w:sz w:val="22"/>
          <w:szCs w:val="22"/>
        </w:rPr>
        <w:t>, which may be s</w:t>
      </w:r>
      <w:r w:rsidR="001745A1">
        <w:rPr>
          <w:rFonts w:ascii="Arial" w:hAnsi="Arial" w:cs="Arial"/>
          <w:sz w:val="22"/>
          <w:szCs w:val="22"/>
        </w:rPr>
        <w:t>tored in the unit at any time.</w:t>
      </w:r>
    </w:p>
    <w:p w14:paraId="6E54F1C4" w14:textId="77777777" w:rsidR="001B0D07" w:rsidRPr="00DC1CB6" w:rsidRDefault="001B0D07" w:rsidP="001B0D07">
      <w:pPr>
        <w:widowControl w:val="0"/>
        <w:autoSpaceDE w:val="0"/>
        <w:autoSpaceDN w:val="0"/>
        <w:adjustRightInd w:val="0"/>
        <w:rPr>
          <w:rFonts w:ascii="Times" w:hAnsi="Times"/>
          <w:sz w:val="22"/>
          <w:szCs w:val="22"/>
        </w:rPr>
      </w:pPr>
    </w:p>
    <w:p w14:paraId="4BCBE9C8" w14:textId="77777777" w:rsidR="001B0D07" w:rsidRPr="00DC1CB6" w:rsidRDefault="001B0D07" w:rsidP="001B0D07">
      <w:pPr>
        <w:widowControl w:val="0"/>
        <w:autoSpaceDE w:val="0"/>
        <w:autoSpaceDN w:val="0"/>
        <w:adjustRightInd w:val="0"/>
        <w:jc w:val="both"/>
        <w:rPr>
          <w:rFonts w:ascii="Times" w:hAnsi="Times"/>
          <w:sz w:val="22"/>
          <w:szCs w:val="22"/>
        </w:rPr>
      </w:pPr>
    </w:p>
    <w:p w14:paraId="68D487FA" w14:textId="77777777" w:rsidR="001B0D07" w:rsidRPr="00DC1CB6" w:rsidRDefault="001B0D07" w:rsidP="001B0D07">
      <w:pPr>
        <w:tabs>
          <w:tab w:val="num" w:pos="720"/>
        </w:tabs>
        <w:ind w:left="720" w:hanging="720"/>
        <w:jc w:val="both"/>
        <w:outlineLvl w:val="2"/>
        <w:rPr>
          <w:rFonts w:ascii="Arial" w:hAnsi="Arial" w:cs="Arial"/>
          <w:b/>
          <w:bCs/>
          <w:sz w:val="22"/>
          <w:szCs w:val="22"/>
        </w:rPr>
      </w:pPr>
      <w:r w:rsidRPr="00DC1CB6">
        <w:rPr>
          <w:rFonts w:ascii="Arial" w:hAnsi="Arial" w:cs="Arial"/>
          <w:b/>
          <w:bCs/>
          <w:sz w:val="22"/>
          <w:szCs w:val="22"/>
        </w:rPr>
        <w:t>Removal of Liquids from Containment Systems</w:t>
      </w:r>
    </w:p>
    <w:p w14:paraId="3C71785B" w14:textId="77777777" w:rsidR="001B0D07" w:rsidRPr="00DC1CB6" w:rsidRDefault="001B0D07" w:rsidP="001B0D07">
      <w:pPr>
        <w:widowControl w:val="0"/>
        <w:tabs>
          <w:tab w:val="left" w:pos="-1440"/>
        </w:tabs>
        <w:autoSpaceDE w:val="0"/>
        <w:autoSpaceDN w:val="0"/>
        <w:adjustRightInd w:val="0"/>
        <w:jc w:val="both"/>
        <w:rPr>
          <w:rFonts w:ascii="Arial" w:hAnsi="Arial" w:cs="Arial"/>
          <w:sz w:val="22"/>
          <w:szCs w:val="22"/>
        </w:rPr>
      </w:pPr>
    </w:p>
    <w:p w14:paraId="68232288" w14:textId="77777777" w:rsidR="001B0D07" w:rsidRPr="00DC1CB6" w:rsidRDefault="001B0D07" w:rsidP="001B0D07">
      <w:pPr>
        <w:widowControl w:val="0"/>
        <w:autoSpaceDE w:val="0"/>
        <w:autoSpaceDN w:val="0"/>
        <w:adjustRightInd w:val="0"/>
        <w:rPr>
          <w:rFonts w:ascii="Arial" w:hAnsi="Arial" w:cs="Arial"/>
          <w:sz w:val="22"/>
          <w:szCs w:val="22"/>
        </w:rPr>
      </w:pPr>
      <w:r w:rsidRPr="00DC1CB6">
        <w:rPr>
          <w:rFonts w:ascii="Arial" w:hAnsi="Arial" w:cs="Arial"/>
          <w:sz w:val="22"/>
          <w:szCs w:val="22"/>
        </w:rPr>
        <w:t>The floor of the Unit 106 is sloped (1% to greater than 1.5%) in all container storage areas and access aisles.  This slope will facilitate the detection of leaks, causing any used oil which might leak from a container to migrate down the slope to the perimeter areas.  Liquid, which accumulates in the secondary containment system will be collected (e.g., vacuum truck, portable pump, etc.), characterized, and managed appropriately.</w:t>
      </w:r>
    </w:p>
    <w:p w14:paraId="26F0B5B1" w14:textId="77777777" w:rsidR="001B0D07" w:rsidRPr="00DC1CB6" w:rsidRDefault="001B0D07" w:rsidP="001B0D07">
      <w:pPr>
        <w:widowControl w:val="0"/>
        <w:autoSpaceDE w:val="0"/>
        <w:autoSpaceDN w:val="0"/>
        <w:adjustRightInd w:val="0"/>
        <w:rPr>
          <w:rFonts w:ascii="Arial" w:hAnsi="Arial" w:cs="Arial"/>
          <w:sz w:val="22"/>
          <w:szCs w:val="22"/>
        </w:rPr>
      </w:pPr>
    </w:p>
    <w:p w14:paraId="7B770B8F" w14:textId="77777777" w:rsidR="001B0D07" w:rsidRPr="009B1148" w:rsidRDefault="001B0D07" w:rsidP="001B0D07">
      <w:pPr>
        <w:widowControl w:val="0"/>
        <w:tabs>
          <w:tab w:val="left" w:pos="720"/>
          <w:tab w:val="center" w:pos="4320"/>
          <w:tab w:val="right" w:pos="8640"/>
        </w:tabs>
        <w:autoSpaceDE w:val="0"/>
        <w:autoSpaceDN w:val="0"/>
        <w:adjustRightInd w:val="0"/>
        <w:rPr>
          <w:rFonts w:ascii="Arial" w:hAnsi="Arial" w:cs="Arial"/>
          <w:sz w:val="22"/>
          <w:szCs w:val="22"/>
        </w:rPr>
      </w:pPr>
      <w:r w:rsidRPr="00DC1CB6">
        <w:rPr>
          <w:rFonts w:ascii="Arial" w:hAnsi="Arial" w:cs="Arial"/>
          <w:sz w:val="22"/>
          <w:szCs w:val="22"/>
        </w:rPr>
        <w:t xml:space="preserve">The floor slope of 1/8 to 1/2 inch per foot provided in all other container storage bays, access corridors and processing areas will facilitate the detection of </w:t>
      </w:r>
      <w:r w:rsidRPr="009B1148">
        <w:rPr>
          <w:rFonts w:ascii="Arial" w:hAnsi="Arial" w:cs="Arial"/>
          <w:sz w:val="22"/>
          <w:szCs w:val="22"/>
        </w:rPr>
        <w:t>leaks causing any liquid which might leak from a container to migrate down the slope to a containment sump.</w:t>
      </w:r>
    </w:p>
    <w:p w14:paraId="210358FF" w14:textId="77777777" w:rsidR="001B0D07" w:rsidRPr="009B1148" w:rsidRDefault="001B0D07" w:rsidP="001B0D07">
      <w:pPr>
        <w:widowControl w:val="0"/>
        <w:autoSpaceDE w:val="0"/>
        <w:autoSpaceDN w:val="0"/>
        <w:adjustRightInd w:val="0"/>
        <w:rPr>
          <w:rFonts w:ascii="Arial" w:hAnsi="Arial" w:cs="Arial"/>
          <w:sz w:val="22"/>
          <w:szCs w:val="22"/>
        </w:rPr>
      </w:pPr>
    </w:p>
    <w:p w14:paraId="187A05C8" w14:textId="77777777" w:rsidR="001B0D07" w:rsidRPr="00932E3A" w:rsidRDefault="001B0D07" w:rsidP="001B0D07">
      <w:pPr>
        <w:widowControl w:val="0"/>
        <w:autoSpaceDE w:val="0"/>
        <w:autoSpaceDN w:val="0"/>
        <w:adjustRightInd w:val="0"/>
        <w:rPr>
          <w:rFonts w:ascii="Arial" w:hAnsi="Arial" w:cs="Arial"/>
          <w:sz w:val="22"/>
          <w:szCs w:val="22"/>
        </w:rPr>
      </w:pPr>
      <w:r w:rsidRPr="009B1148">
        <w:rPr>
          <w:rFonts w:ascii="Arial" w:hAnsi="Arial" w:cs="Arial"/>
          <w:sz w:val="22"/>
          <w:szCs w:val="22"/>
        </w:rPr>
        <w:t xml:space="preserve">When an inspection reveals liquid within the sump, the source of the leak will be identified.  The identification of the location of a leak may be accomplished in a number of ways, using a variety of inspection techniques.  Visual inspection of the condition of containers, localized staining or leakage adjacent to a particular drum, rocking of containers to determine if volume has been lost are techniques which are most likely to be employed to trace the source of a leak.  If these measures fail, a sample of the liquid in the sump will be analyzed </w:t>
      </w:r>
      <w:r w:rsidRPr="00932E3A">
        <w:rPr>
          <w:rFonts w:ascii="Arial" w:hAnsi="Arial" w:cs="Arial"/>
          <w:sz w:val="22"/>
          <w:szCs w:val="22"/>
        </w:rPr>
        <w:t>for a range of characteristics based upon the possible contents of the containers in the containment area.  This process should identify the used oil stream that has leaked.  All the containers of that used oil stream would then be checked for leaks.</w:t>
      </w:r>
    </w:p>
    <w:p w14:paraId="1C3C86A7" w14:textId="77777777" w:rsidR="001B0D07" w:rsidRPr="00932E3A" w:rsidRDefault="001B0D07" w:rsidP="001B0D07">
      <w:pPr>
        <w:widowControl w:val="0"/>
        <w:autoSpaceDE w:val="0"/>
        <w:autoSpaceDN w:val="0"/>
        <w:adjustRightInd w:val="0"/>
        <w:rPr>
          <w:rFonts w:ascii="Arial" w:hAnsi="Arial" w:cs="Arial"/>
          <w:sz w:val="22"/>
          <w:szCs w:val="22"/>
        </w:rPr>
      </w:pPr>
    </w:p>
    <w:p w14:paraId="59066299" w14:textId="77777777" w:rsidR="00354C8F" w:rsidRPr="00B30028" w:rsidRDefault="001B0D07" w:rsidP="001B0D07">
      <w:pPr>
        <w:widowControl w:val="0"/>
        <w:autoSpaceDE w:val="0"/>
        <w:autoSpaceDN w:val="0"/>
        <w:adjustRightInd w:val="0"/>
        <w:rPr>
          <w:rFonts w:ascii="Arial" w:hAnsi="Arial" w:cs="Arial"/>
          <w:sz w:val="22"/>
          <w:szCs w:val="22"/>
        </w:rPr>
      </w:pPr>
      <w:r w:rsidRPr="00932E3A">
        <w:rPr>
          <w:rFonts w:ascii="Arial" w:hAnsi="Arial" w:cs="Arial"/>
          <w:sz w:val="22"/>
          <w:szCs w:val="22"/>
        </w:rPr>
        <w:t>Used Oil from the leaking container will be transferred into a clean container, or the container and its contents will be transferred into an overpack.  Liquid in the sump will be transferred from the sump to a clean container via a portable pump.  Other suitable methods using absorbents, vacuum systems, etc. may also be used to manage spills.  Any container into which used oils are transferred will be appropriately labeled as to the type of material stored in it and managed in the same manner as was specified for the container from which the used oil originated.  In the unlikely event that the material cannot be traced back to a specific container or group of containers, a sample will be analyzed to permit proper definition of the management protocol necessary for the used oil. Minor leakage which does not flow to a sump will be absorbed, collected and placed in an appropriately labeled container</w:t>
      </w:r>
    </w:p>
    <w:p w14:paraId="65016EAE" w14:textId="77777777" w:rsidR="00354C8F" w:rsidRPr="00B30028" w:rsidRDefault="00354C8F" w:rsidP="00354C8F">
      <w:pPr>
        <w:rPr>
          <w:rFonts w:ascii="Arial" w:hAnsi="Arial" w:cs="Arial"/>
          <w:sz w:val="22"/>
          <w:szCs w:val="22"/>
        </w:rPr>
        <w:sectPr w:rsidR="00354C8F" w:rsidRPr="00B30028" w:rsidSect="00512E03">
          <w:headerReference w:type="even" r:id="rId25"/>
          <w:headerReference w:type="default" r:id="rId26"/>
          <w:footerReference w:type="default" r:id="rId27"/>
          <w:headerReference w:type="first" r:id="rId28"/>
          <w:pgSz w:w="12240" w:h="15840"/>
          <w:pgMar w:top="1440" w:right="1440" w:bottom="1440" w:left="1440" w:header="720" w:footer="720" w:gutter="0"/>
          <w:cols w:space="720"/>
        </w:sectPr>
      </w:pPr>
    </w:p>
    <w:p w14:paraId="03000705" w14:textId="77777777" w:rsidR="00354C8F" w:rsidRPr="00B30028" w:rsidRDefault="00354C8F" w:rsidP="00354C8F">
      <w:pPr>
        <w:widowControl w:val="0"/>
        <w:autoSpaceDE w:val="0"/>
        <w:autoSpaceDN w:val="0"/>
        <w:adjustRightInd w:val="0"/>
        <w:jc w:val="center"/>
        <w:rPr>
          <w:rFonts w:ascii="Arial" w:hAnsi="Arial" w:cs="Arial"/>
          <w:sz w:val="22"/>
          <w:szCs w:val="22"/>
        </w:rPr>
      </w:pPr>
    </w:p>
    <w:p w14:paraId="3319FD52" w14:textId="77777777" w:rsidR="00354C8F" w:rsidRPr="00B30028" w:rsidRDefault="00354C8F" w:rsidP="00354C8F">
      <w:pPr>
        <w:widowControl w:val="0"/>
        <w:autoSpaceDE w:val="0"/>
        <w:autoSpaceDN w:val="0"/>
        <w:adjustRightInd w:val="0"/>
        <w:jc w:val="center"/>
        <w:rPr>
          <w:rFonts w:ascii="Arial" w:hAnsi="Arial" w:cs="Arial"/>
          <w:sz w:val="22"/>
          <w:szCs w:val="22"/>
        </w:rPr>
      </w:pPr>
    </w:p>
    <w:p w14:paraId="0717F69B" w14:textId="77777777" w:rsidR="00354C8F" w:rsidRPr="00B30028" w:rsidRDefault="00F65AB3" w:rsidP="00354C8F">
      <w:pPr>
        <w:widowControl w:val="0"/>
        <w:autoSpaceDE w:val="0"/>
        <w:autoSpaceDN w:val="0"/>
        <w:adjustRightInd w:val="0"/>
        <w:jc w:val="center"/>
        <w:rPr>
          <w:rFonts w:ascii="Arial" w:hAnsi="Arial" w:cs="Arial"/>
          <w:b/>
          <w:sz w:val="22"/>
          <w:szCs w:val="22"/>
        </w:rPr>
      </w:pPr>
      <w:r w:rsidRPr="00B30028">
        <w:rPr>
          <w:rFonts w:ascii="Arial" w:hAnsi="Arial" w:cs="Arial"/>
          <w:b/>
          <w:sz w:val="22"/>
          <w:szCs w:val="22"/>
        </w:rPr>
        <w:t>Table 1</w:t>
      </w:r>
    </w:p>
    <w:p w14:paraId="3D5C4B2F" w14:textId="77777777" w:rsidR="00354C8F" w:rsidRPr="00B30028" w:rsidRDefault="00354C8F" w:rsidP="00354C8F">
      <w:pPr>
        <w:widowControl w:val="0"/>
        <w:autoSpaceDE w:val="0"/>
        <w:autoSpaceDN w:val="0"/>
        <w:adjustRightInd w:val="0"/>
        <w:jc w:val="center"/>
        <w:rPr>
          <w:rFonts w:ascii="Arial" w:hAnsi="Arial" w:cs="Arial"/>
          <w:b/>
          <w:sz w:val="22"/>
          <w:szCs w:val="22"/>
        </w:rPr>
      </w:pPr>
    </w:p>
    <w:p w14:paraId="18BD30BB" w14:textId="77777777" w:rsidR="00354C8F" w:rsidRPr="00B30028" w:rsidRDefault="00354C8F" w:rsidP="00354C8F">
      <w:pPr>
        <w:widowControl w:val="0"/>
        <w:autoSpaceDE w:val="0"/>
        <w:autoSpaceDN w:val="0"/>
        <w:adjustRightInd w:val="0"/>
        <w:jc w:val="center"/>
        <w:rPr>
          <w:rFonts w:ascii="Arial" w:hAnsi="Arial" w:cs="Arial"/>
          <w:b/>
          <w:sz w:val="22"/>
          <w:szCs w:val="22"/>
        </w:rPr>
      </w:pPr>
      <w:r w:rsidRPr="00B30028">
        <w:rPr>
          <w:rFonts w:ascii="Arial" w:hAnsi="Arial" w:cs="Arial"/>
          <w:b/>
          <w:sz w:val="22"/>
          <w:szCs w:val="22"/>
        </w:rPr>
        <w:t>Used Oil Containment Areas</w:t>
      </w:r>
    </w:p>
    <w:p w14:paraId="2D032391" w14:textId="77777777" w:rsidR="00354C8F" w:rsidRPr="00B30028" w:rsidRDefault="00354C8F" w:rsidP="00354C8F">
      <w:pPr>
        <w:widowControl w:val="0"/>
        <w:autoSpaceDE w:val="0"/>
        <w:autoSpaceDN w:val="0"/>
        <w:adjustRightInd w:val="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60"/>
        <w:gridCol w:w="2451"/>
        <w:gridCol w:w="2497"/>
      </w:tblGrid>
      <w:tr w:rsidR="009F5F05" w:rsidRPr="00B30028" w14:paraId="554E27A7" w14:textId="77777777" w:rsidTr="00E34171">
        <w:trPr>
          <w:trHeight w:val="71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6C783CE7"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Area Number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BC551D8"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Area Identification</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3BE1A2E9"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Maximum Volume of Used Oil</w:t>
            </w:r>
          </w:p>
          <w:p w14:paraId="5A339D82"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(gals)</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092E6E67" w14:textId="77777777" w:rsidR="009F5F05" w:rsidRPr="00F74F55" w:rsidRDefault="009F5F05" w:rsidP="00CF5C3F">
            <w:pPr>
              <w:widowControl w:val="0"/>
              <w:autoSpaceDE w:val="0"/>
              <w:autoSpaceDN w:val="0"/>
              <w:adjustRightInd w:val="0"/>
              <w:jc w:val="center"/>
              <w:rPr>
                <w:rFonts w:ascii="Arial" w:hAnsi="Arial" w:cs="Arial"/>
                <w:sz w:val="22"/>
                <w:szCs w:val="22"/>
                <w:highlight w:val="yellow"/>
              </w:rPr>
            </w:pPr>
            <w:r w:rsidRPr="00F74F55">
              <w:rPr>
                <w:rFonts w:ascii="Arial" w:hAnsi="Arial" w:cs="Arial"/>
                <w:sz w:val="22"/>
                <w:szCs w:val="22"/>
              </w:rPr>
              <w:t>55-Gallon Drum Equivalents</w:t>
            </w:r>
            <w:r w:rsidRPr="00F74F55">
              <w:rPr>
                <w:rFonts w:ascii="Arial" w:hAnsi="Arial" w:cs="Arial"/>
                <w:sz w:val="22"/>
                <w:szCs w:val="22"/>
                <w:vertAlign w:val="superscript"/>
              </w:rPr>
              <w:t>1</w:t>
            </w:r>
          </w:p>
        </w:tc>
      </w:tr>
      <w:tr w:rsidR="009F5F05" w:rsidRPr="00B30028" w14:paraId="7848A993"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32542163" w14:textId="77777777" w:rsidR="009F5F05" w:rsidRPr="00B30028" w:rsidRDefault="009F5F05" w:rsidP="00CF5C3F">
            <w:pPr>
              <w:widowControl w:val="0"/>
              <w:autoSpaceDE w:val="0"/>
              <w:autoSpaceDN w:val="0"/>
              <w:adjustRightInd w:val="0"/>
              <w:jc w:val="center"/>
              <w:rPr>
                <w:rFonts w:ascii="Arial" w:hAnsi="Arial" w:cs="Arial"/>
                <w:sz w:val="22"/>
                <w:szCs w:val="22"/>
              </w:rPr>
            </w:pPr>
            <w:r>
              <w:rPr>
                <w:rFonts w:ascii="Arial" w:hAnsi="Arial" w:cs="Arial"/>
                <w:sz w:val="22"/>
                <w:szCs w:val="22"/>
              </w:rPr>
              <w:t>101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91A622" w14:textId="77777777" w:rsidR="009F5F05" w:rsidRPr="00B30028" w:rsidRDefault="009F5F05" w:rsidP="00CF5C3F">
            <w:pPr>
              <w:widowControl w:val="0"/>
              <w:autoSpaceDE w:val="0"/>
              <w:autoSpaceDN w:val="0"/>
              <w:adjustRightInd w:val="0"/>
              <w:jc w:val="both"/>
              <w:rPr>
                <w:rFonts w:ascii="Arial" w:hAnsi="Arial" w:cs="Arial"/>
                <w:sz w:val="22"/>
                <w:szCs w:val="22"/>
              </w:rPr>
            </w:pPr>
            <w:r>
              <w:rPr>
                <w:rFonts w:ascii="Arial" w:hAnsi="Arial" w:cs="Arial"/>
                <w:sz w:val="22"/>
                <w:szCs w:val="22"/>
              </w:rPr>
              <w:t>10 Day Transfer Building</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4E9F5804" w14:textId="77777777" w:rsidR="009F5F05"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5,000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52008059" w14:textId="77777777" w:rsidR="009F5F05" w:rsidRPr="00F74F55"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91</w:t>
            </w:r>
          </w:p>
        </w:tc>
      </w:tr>
      <w:tr w:rsidR="009F5F05" w:rsidRPr="00B30028" w14:paraId="2760FE61"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169E650A"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105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96F531" w14:textId="77777777" w:rsidR="009F5F05" w:rsidRPr="00B30028" w:rsidRDefault="009F5F05" w:rsidP="00CF5C3F">
            <w:pPr>
              <w:widowControl w:val="0"/>
              <w:autoSpaceDE w:val="0"/>
              <w:autoSpaceDN w:val="0"/>
              <w:adjustRightInd w:val="0"/>
              <w:jc w:val="both"/>
              <w:rPr>
                <w:rFonts w:ascii="Arial" w:hAnsi="Arial" w:cs="Arial"/>
                <w:sz w:val="22"/>
                <w:szCs w:val="22"/>
              </w:rPr>
            </w:pPr>
            <w:r w:rsidRPr="00B30028">
              <w:rPr>
                <w:rFonts w:ascii="Arial" w:hAnsi="Arial" w:cs="Arial"/>
                <w:sz w:val="22"/>
                <w:szCs w:val="22"/>
              </w:rPr>
              <w:t>Thaw Unit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B493A5C" w14:textId="77777777" w:rsidR="009F5F05" w:rsidRPr="00B30028" w:rsidRDefault="003B51DB" w:rsidP="00CF5C3F">
            <w:pPr>
              <w:widowControl w:val="0"/>
              <w:autoSpaceDE w:val="0"/>
              <w:autoSpaceDN w:val="0"/>
              <w:adjustRightInd w:val="0"/>
              <w:jc w:val="center"/>
              <w:rPr>
                <w:rFonts w:ascii="Arial" w:hAnsi="Arial" w:cs="Arial"/>
                <w:sz w:val="22"/>
                <w:szCs w:val="22"/>
              </w:rPr>
            </w:pPr>
            <w:r>
              <w:rPr>
                <w:rFonts w:ascii="Arial" w:hAnsi="Arial" w:cs="Arial"/>
                <w:sz w:val="22"/>
                <w:szCs w:val="22"/>
              </w:rPr>
              <w:t>6</w:t>
            </w:r>
            <w:r w:rsidRPr="00B30028">
              <w:rPr>
                <w:rFonts w:ascii="Arial" w:hAnsi="Arial" w:cs="Arial"/>
                <w:sz w:val="22"/>
                <w:szCs w:val="22"/>
              </w:rPr>
              <w:t>0</w:t>
            </w:r>
            <w:r w:rsidR="009F5F05" w:rsidRPr="00B30028">
              <w:rPr>
                <w:rFonts w:ascii="Arial" w:hAnsi="Arial" w:cs="Arial"/>
                <w:sz w:val="22"/>
                <w:szCs w:val="22"/>
              </w:rPr>
              <w:t>,000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6350A1ED" w14:textId="77777777" w:rsidR="009F5F05" w:rsidRPr="00F74F55" w:rsidRDefault="003B51DB" w:rsidP="00CF5C3F">
            <w:pPr>
              <w:widowControl w:val="0"/>
              <w:autoSpaceDE w:val="0"/>
              <w:autoSpaceDN w:val="0"/>
              <w:adjustRightInd w:val="0"/>
              <w:jc w:val="center"/>
              <w:rPr>
                <w:rFonts w:ascii="Arial" w:hAnsi="Arial" w:cs="Arial"/>
                <w:sz w:val="22"/>
                <w:szCs w:val="22"/>
                <w:highlight w:val="yellow"/>
              </w:rPr>
            </w:pPr>
            <w:r>
              <w:rPr>
                <w:rFonts w:ascii="Arial" w:hAnsi="Arial" w:cs="Arial"/>
                <w:sz w:val="22"/>
                <w:szCs w:val="22"/>
              </w:rPr>
              <w:t>1,091</w:t>
            </w:r>
          </w:p>
        </w:tc>
      </w:tr>
      <w:tr w:rsidR="009F5F05" w:rsidRPr="00B30028" w14:paraId="76E083F0"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4F0B9DB0"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106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AD4999" w14:textId="77777777" w:rsidR="009F5F05" w:rsidRPr="00B30028" w:rsidRDefault="009F5F05" w:rsidP="00CF5C3F">
            <w:pPr>
              <w:widowControl w:val="0"/>
              <w:autoSpaceDE w:val="0"/>
              <w:autoSpaceDN w:val="0"/>
              <w:adjustRightInd w:val="0"/>
              <w:jc w:val="both"/>
              <w:rPr>
                <w:rFonts w:ascii="Arial" w:hAnsi="Arial" w:cs="Arial"/>
                <w:sz w:val="22"/>
                <w:szCs w:val="22"/>
              </w:rPr>
            </w:pPr>
            <w:r w:rsidRPr="00B30028">
              <w:rPr>
                <w:rFonts w:ascii="Arial" w:hAnsi="Arial" w:cs="Arial"/>
                <w:sz w:val="22"/>
                <w:szCs w:val="22"/>
              </w:rPr>
              <w:t>Containerized Bulk Solids Storage Unit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1ED3233" w14:textId="77777777" w:rsidR="009F5F05" w:rsidRPr="00B30028"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2,500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53AB8A2B" w14:textId="77777777" w:rsidR="009F5F05" w:rsidRPr="00F74F55" w:rsidRDefault="00462D5A" w:rsidP="00CF5C3F">
            <w:pPr>
              <w:widowControl w:val="0"/>
              <w:autoSpaceDE w:val="0"/>
              <w:autoSpaceDN w:val="0"/>
              <w:adjustRightInd w:val="0"/>
              <w:jc w:val="center"/>
              <w:rPr>
                <w:rFonts w:ascii="Arial" w:hAnsi="Arial" w:cs="Arial"/>
                <w:sz w:val="22"/>
                <w:szCs w:val="22"/>
                <w:highlight w:val="yellow"/>
              </w:rPr>
            </w:pPr>
            <w:r>
              <w:rPr>
                <w:rFonts w:ascii="Arial" w:hAnsi="Arial" w:cs="Arial"/>
                <w:sz w:val="22"/>
                <w:szCs w:val="22"/>
              </w:rPr>
              <w:t>45.5</w:t>
            </w:r>
          </w:p>
        </w:tc>
      </w:tr>
      <w:tr w:rsidR="009F5F05" w:rsidRPr="00B30028" w14:paraId="7626FB95"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1E3272BE"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255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068B3E0" w14:textId="77777777" w:rsidR="009F5F05" w:rsidRPr="00B30028" w:rsidRDefault="009F5F05" w:rsidP="00CF5C3F">
            <w:pPr>
              <w:widowControl w:val="0"/>
              <w:autoSpaceDE w:val="0"/>
              <w:autoSpaceDN w:val="0"/>
              <w:adjustRightInd w:val="0"/>
              <w:jc w:val="both"/>
              <w:rPr>
                <w:rFonts w:ascii="Arial" w:hAnsi="Arial" w:cs="Arial"/>
                <w:sz w:val="22"/>
                <w:szCs w:val="22"/>
              </w:rPr>
            </w:pPr>
            <w:r w:rsidRPr="00B30028">
              <w:rPr>
                <w:rFonts w:ascii="Arial" w:hAnsi="Arial" w:cs="Arial"/>
                <w:sz w:val="22"/>
                <w:szCs w:val="22"/>
              </w:rPr>
              <w:t>Rail to Trailer Transload Bldg.</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BC94B7B" w14:textId="77777777" w:rsidR="009F5F05" w:rsidRPr="00B30028" w:rsidRDefault="009F5F05" w:rsidP="00CF5C3F">
            <w:pPr>
              <w:widowControl w:val="0"/>
              <w:autoSpaceDE w:val="0"/>
              <w:autoSpaceDN w:val="0"/>
              <w:adjustRightInd w:val="0"/>
              <w:jc w:val="center"/>
              <w:rPr>
                <w:rFonts w:ascii="Arial" w:hAnsi="Arial" w:cs="Arial"/>
                <w:sz w:val="22"/>
                <w:szCs w:val="22"/>
              </w:rPr>
            </w:pPr>
            <w:r>
              <w:rPr>
                <w:rFonts w:ascii="Arial" w:hAnsi="Arial" w:cs="Arial"/>
                <w:sz w:val="22"/>
                <w:szCs w:val="22"/>
              </w:rPr>
              <w:t>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14615C84" w14:textId="77777777" w:rsidR="009F5F05" w:rsidRPr="00F74F55" w:rsidRDefault="009F5F05" w:rsidP="00CF5C3F">
            <w:pPr>
              <w:widowControl w:val="0"/>
              <w:autoSpaceDE w:val="0"/>
              <w:autoSpaceDN w:val="0"/>
              <w:adjustRightInd w:val="0"/>
              <w:jc w:val="center"/>
              <w:rPr>
                <w:rFonts w:ascii="Arial" w:hAnsi="Arial" w:cs="Arial"/>
                <w:sz w:val="22"/>
                <w:szCs w:val="22"/>
                <w:highlight w:val="yellow"/>
              </w:rPr>
            </w:pPr>
            <w:r w:rsidRPr="00FF2087">
              <w:rPr>
                <w:rFonts w:ascii="Arial" w:hAnsi="Arial" w:cs="Arial"/>
                <w:sz w:val="22"/>
                <w:szCs w:val="22"/>
              </w:rPr>
              <w:t>0</w:t>
            </w:r>
          </w:p>
        </w:tc>
      </w:tr>
      <w:tr w:rsidR="009F5F05" w:rsidRPr="00B30028" w14:paraId="22D99BE1"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508E75D8"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535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4BBCE9" w14:textId="77777777" w:rsidR="009F5F05" w:rsidRPr="00B30028" w:rsidRDefault="009F5F05" w:rsidP="00CF5C3F">
            <w:pPr>
              <w:widowControl w:val="0"/>
              <w:autoSpaceDE w:val="0"/>
              <w:autoSpaceDN w:val="0"/>
              <w:adjustRightInd w:val="0"/>
              <w:jc w:val="both"/>
              <w:rPr>
                <w:rFonts w:ascii="Arial" w:hAnsi="Arial" w:cs="Arial"/>
                <w:sz w:val="22"/>
                <w:szCs w:val="22"/>
              </w:rPr>
            </w:pPr>
            <w:r w:rsidRPr="00B30028">
              <w:rPr>
                <w:rFonts w:ascii="Arial" w:hAnsi="Arial" w:cs="Arial"/>
                <w:sz w:val="22"/>
                <w:szCs w:val="22"/>
              </w:rPr>
              <w:t>Rail/Truck Transfer Bay</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689AD729"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23,560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173D39A8" w14:textId="77777777" w:rsidR="009F5F05" w:rsidRPr="00F74F55" w:rsidRDefault="009F5F05" w:rsidP="00CF5C3F">
            <w:pPr>
              <w:widowControl w:val="0"/>
              <w:autoSpaceDE w:val="0"/>
              <w:autoSpaceDN w:val="0"/>
              <w:adjustRightInd w:val="0"/>
              <w:jc w:val="center"/>
              <w:rPr>
                <w:rFonts w:ascii="Arial" w:hAnsi="Arial" w:cs="Arial"/>
                <w:sz w:val="22"/>
                <w:szCs w:val="22"/>
                <w:highlight w:val="yellow"/>
              </w:rPr>
            </w:pPr>
            <w:r w:rsidRPr="00BF59D0">
              <w:rPr>
                <w:rFonts w:ascii="Arial" w:hAnsi="Arial" w:cs="Arial"/>
                <w:sz w:val="22"/>
                <w:szCs w:val="22"/>
              </w:rPr>
              <w:t>430</w:t>
            </w:r>
          </w:p>
        </w:tc>
      </w:tr>
      <w:tr w:rsidR="009F5F05" w:rsidRPr="00B30028" w14:paraId="14E70D68"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113DC2E9"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B30028">
              <w:rPr>
                <w:rFonts w:ascii="Arial" w:hAnsi="Arial" w:cs="Arial"/>
                <w:sz w:val="22"/>
                <w:szCs w:val="22"/>
              </w:rPr>
              <w:t>604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B12A7" w14:textId="77777777" w:rsidR="009F5F05" w:rsidRPr="00B30028" w:rsidRDefault="009F5F05" w:rsidP="00CF5C3F">
            <w:pPr>
              <w:widowControl w:val="0"/>
              <w:autoSpaceDE w:val="0"/>
              <w:autoSpaceDN w:val="0"/>
              <w:adjustRightInd w:val="0"/>
              <w:jc w:val="both"/>
              <w:rPr>
                <w:rFonts w:ascii="Arial" w:hAnsi="Arial" w:cs="Arial"/>
                <w:sz w:val="22"/>
                <w:szCs w:val="22"/>
              </w:rPr>
            </w:pPr>
            <w:smartTag w:uri="urn:schemas-microsoft-com:office:smarttags" w:element="place">
              <w:smartTag w:uri="urn:schemas-microsoft-com:office:smarttags" w:element="PlaceName">
                <w:r w:rsidRPr="00B30028">
                  <w:rPr>
                    <w:rFonts w:ascii="Arial" w:hAnsi="Arial" w:cs="Arial"/>
                    <w:sz w:val="22"/>
                    <w:szCs w:val="22"/>
                  </w:rPr>
                  <w:t>Truck</w:t>
                </w:r>
              </w:smartTag>
              <w:r w:rsidRPr="00B30028">
                <w:rPr>
                  <w:rFonts w:ascii="Arial" w:hAnsi="Arial" w:cs="Arial"/>
                  <w:sz w:val="22"/>
                  <w:szCs w:val="22"/>
                </w:rPr>
                <w:t xml:space="preserve"> </w:t>
              </w:r>
              <w:smartTag w:uri="urn:schemas-microsoft-com:office:smarttags" w:element="PlaceName">
                <w:r w:rsidRPr="00B30028">
                  <w:rPr>
                    <w:rFonts w:ascii="Arial" w:hAnsi="Arial" w:cs="Arial"/>
                    <w:sz w:val="22"/>
                    <w:szCs w:val="22"/>
                  </w:rPr>
                  <w:t>Wash</w:t>
                </w:r>
              </w:smartTag>
              <w:r w:rsidRPr="00B30028">
                <w:rPr>
                  <w:rFonts w:ascii="Arial" w:hAnsi="Arial" w:cs="Arial"/>
                  <w:sz w:val="22"/>
                  <w:szCs w:val="22"/>
                </w:rPr>
                <w:t xml:space="preserve"> </w:t>
              </w:r>
              <w:smartTag w:uri="urn:schemas-microsoft-com:office:smarttags" w:element="PlaceType">
                <w:r w:rsidRPr="00B30028">
                  <w:rPr>
                    <w:rFonts w:ascii="Arial" w:hAnsi="Arial" w:cs="Arial"/>
                    <w:sz w:val="22"/>
                    <w:szCs w:val="22"/>
                  </w:rPr>
                  <w:t>Bay</w:t>
                </w:r>
              </w:smartTag>
            </w:smartTag>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6BB7585F" w14:textId="77777777" w:rsidR="009F5F05" w:rsidRPr="00B30028" w:rsidRDefault="009F5F05" w:rsidP="00CF5C3F">
            <w:pPr>
              <w:widowControl w:val="0"/>
              <w:autoSpaceDE w:val="0"/>
              <w:autoSpaceDN w:val="0"/>
              <w:adjustRightInd w:val="0"/>
              <w:jc w:val="center"/>
              <w:rPr>
                <w:rFonts w:ascii="Arial" w:hAnsi="Arial" w:cs="Arial"/>
                <w:sz w:val="22"/>
                <w:szCs w:val="22"/>
              </w:rPr>
            </w:pPr>
            <w:r w:rsidRPr="00D35407">
              <w:rPr>
                <w:rFonts w:ascii="Arial" w:hAnsi="Arial" w:cs="Arial"/>
                <w:sz w:val="22"/>
                <w:szCs w:val="22"/>
              </w:rPr>
              <w:t>1</w:t>
            </w:r>
            <w:r w:rsidR="000961C3" w:rsidRPr="00D35407">
              <w:rPr>
                <w:rFonts w:ascii="Arial" w:hAnsi="Arial" w:cs="Arial"/>
                <w:sz w:val="22"/>
                <w:szCs w:val="22"/>
              </w:rPr>
              <w:t>5,0</w:t>
            </w:r>
            <w:r w:rsidRPr="00D35407">
              <w:rPr>
                <w:rFonts w:ascii="Arial" w:hAnsi="Arial" w:cs="Arial"/>
                <w:sz w:val="22"/>
                <w:szCs w:val="22"/>
              </w:rPr>
              <w:t>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73C62E31" w14:textId="77777777" w:rsidR="009F5F05" w:rsidRPr="005D2C5E"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273</w:t>
            </w:r>
          </w:p>
        </w:tc>
      </w:tr>
      <w:tr w:rsidR="009F5F05" w:rsidRPr="00B30028" w14:paraId="4B363BD4"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7EFA0F24" w14:textId="77777777" w:rsidR="009F5F05" w:rsidRPr="00B30028" w:rsidRDefault="009F5F05" w:rsidP="00CF5C3F">
            <w:pPr>
              <w:widowControl w:val="0"/>
              <w:autoSpaceDE w:val="0"/>
              <w:autoSpaceDN w:val="0"/>
              <w:adjustRightInd w:val="0"/>
              <w:jc w:val="center"/>
              <w:rPr>
                <w:rFonts w:ascii="Arial" w:hAnsi="Arial" w:cs="Arial"/>
                <w:sz w:val="22"/>
                <w:szCs w:val="22"/>
              </w:rPr>
            </w:pPr>
            <w:r>
              <w:rPr>
                <w:rFonts w:ascii="Arial" w:hAnsi="Arial" w:cs="Arial"/>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A23D967" w14:textId="77777777" w:rsidR="009F5F05" w:rsidRPr="00B30028" w:rsidRDefault="009F5F05" w:rsidP="00CF5C3F">
            <w:pPr>
              <w:widowControl w:val="0"/>
              <w:autoSpaceDE w:val="0"/>
              <w:autoSpaceDN w:val="0"/>
              <w:adjustRightInd w:val="0"/>
              <w:jc w:val="both"/>
              <w:rPr>
                <w:rFonts w:ascii="Arial" w:hAnsi="Arial" w:cs="Arial"/>
                <w:sz w:val="22"/>
                <w:szCs w:val="22"/>
              </w:rPr>
            </w:pPr>
            <w:r>
              <w:rPr>
                <w:rFonts w:ascii="Arial" w:hAnsi="Arial" w:cs="Arial"/>
                <w:sz w:val="22"/>
                <w:szCs w:val="22"/>
              </w:rPr>
              <w:t>Clive Rail Spur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C58320A" w14:textId="77777777" w:rsidR="009F5F05" w:rsidRPr="00B30028" w:rsidRDefault="009F5F05" w:rsidP="00CF5C3F">
            <w:pPr>
              <w:widowControl w:val="0"/>
              <w:autoSpaceDE w:val="0"/>
              <w:autoSpaceDN w:val="0"/>
              <w:adjustRightInd w:val="0"/>
              <w:jc w:val="center"/>
              <w:rPr>
                <w:rFonts w:ascii="Arial" w:hAnsi="Arial" w:cs="Arial"/>
                <w:sz w:val="22"/>
                <w:szCs w:val="22"/>
              </w:rPr>
            </w:pPr>
            <w:r>
              <w:rPr>
                <w:rFonts w:ascii="Arial" w:hAnsi="Arial" w:cs="Arial"/>
                <w:sz w:val="22"/>
                <w:szCs w:val="22"/>
              </w:rPr>
              <w:t>120,000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4E847981" w14:textId="77777777" w:rsidR="009F5F05" w:rsidRPr="005D2C5E" w:rsidRDefault="009F5F05" w:rsidP="00CF5C3F">
            <w:pPr>
              <w:widowControl w:val="0"/>
              <w:autoSpaceDE w:val="0"/>
              <w:autoSpaceDN w:val="0"/>
              <w:adjustRightInd w:val="0"/>
              <w:jc w:val="center"/>
              <w:rPr>
                <w:rFonts w:ascii="Arial" w:hAnsi="Arial" w:cs="Arial"/>
                <w:sz w:val="22"/>
                <w:szCs w:val="22"/>
              </w:rPr>
            </w:pPr>
            <w:r w:rsidRPr="005D2C5E">
              <w:rPr>
                <w:rFonts w:ascii="Arial" w:hAnsi="Arial" w:cs="Arial"/>
                <w:sz w:val="22"/>
                <w:szCs w:val="22"/>
              </w:rPr>
              <w:t>2</w:t>
            </w:r>
            <w:r w:rsidR="003B51DB">
              <w:rPr>
                <w:rFonts w:ascii="Arial" w:hAnsi="Arial" w:cs="Arial"/>
                <w:sz w:val="22"/>
                <w:szCs w:val="22"/>
              </w:rPr>
              <w:t>,</w:t>
            </w:r>
            <w:r w:rsidRPr="005D2C5E">
              <w:rPr>
                <w:rFonts w:ascii="Arial" w:hAnsi="Arial" w:cs="Arial"/>
                <w:sz w:val="22"/>
                <w:szCs w:val="22"/>
              </w:rPr>
              <w:t>182</w:t>
            </w:r>
          </w:p>
        </w:tc>
      </w:tr>
      <w:tr w:rsidR="009F5F05" w:rsidRPr="00B30028" w14:paraId="37F1C469" w14:textId="77777777" w:rsidTr="00E34171">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7AA2186B" w14:textId="77777777" w:rsidR="009F5F05" w:rsidRPr="00B30028" w:rsidRDefault="009F5F05" w:rsidP="00CF5C3F">
            <w:pPr>
              <w:widowControl w:val="0"/>
              <w:autoSpaceDE w:val="0"/>
              <w:autoSpaceDN w:val="0"/>
              <w:adjustRightInd w:val="0"/>
              <w:jc w:val="center"/>
              <w:rPr>
                <w:rFonts w:ascii="Arial" w:hAnsi="Arial" w:cs="Arial"/>
                <w:sz w:val="22"/>
                <w:szCs w:val="22"/>
              </w:rPr>
            </w:pPr>
            <w:r>
              <w:rPr>
                <w:rFonts w:ascii="Arial" w:hAnsi="Arial" w:cs="Arial"/>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78FA9FF" w14:textId="77777777" w:rsidR="009F5F05" w:rsidRPr="00B30028" w:rsidRDefault="009F5F05" w:rsidP="00CF5C3F">
            <w:pPr>
              <w:widowControl w:val="0"/>
              <w:autoSpaceDE w:val="0"/>
              <w:autoSpaceDN w:val="0"/>
              <w:adjustRightInd w:val="0"/>
              <w:jc w:val="both"/>
              <w:rPr>
                <w:rFonts w:ascii="Arial" w:hAnsi="Arial" w:cs="Arial"/>
                <w:sz w:val="22"/>
                <w:szCs w:val="22"/>
              </w:rPr>
            </w:pPr>
            <w:r>
              <w:rPr>
                <w:rFonts w:ascii="Arial" w:hAnsi="Arial" w:cs="Arial"/>
                <w:sz w:val="22"/>
                <w:szCs w:val="22"/>
              </w:rPr>
              <w:t>10 Day Pad</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D796F7C" w14:textId="77777777" w:rsidR="009F5F05" w:rsidRPr="00B30028"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7,800</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56B6A556" w14:textId="77777777" w:rsidR="009F5F05" w:rsidRPr="005D2C5E" w:rsidRDefault="00462D5A" w:rsidP="00CF5C3F">
            <w:pPr>
              <w:widowControl w:val="0"/>
              <w:autoSpaceDE w:val="0"/>
              <w:autoSpaceDN w:val="0"/>
              <w:adjustRightInd w:val="0"/>
              <w:jc w:val="center"/>
              <w:rPr>
                <w:rFonts w:ascii="Arial" w:hAnsi="Arial" w:cs="Arial"/>
                <w:sz w:val="22"/>
                <w:szCs w:val="22"/>
              </w:rPr>
            </w:pPr>
            <w:r>
              <w:rPr>
                <w:rFonts w:ascii="Arial" w:hAnsi="Arial" w:cs="Arial"/>
                <w:sz w:val="22"/>
                <w:szCs w:val="22"/>
              </w:rPr>
              <w:t>142</w:t>
            </w:r>
          </w:p>
        </w:tc>
      </w:tr>
    </w:tbl>
    <w:p w14:paraId="5108C6C3" w14:textId="77777777" w:rsidR="00354C8F" w:rsidRPr="00B30028" w:rsidRDefault="00354C8F" w:rsidP="00354C8F">
      <w:pPr>
        <w:widowControl w:val="0"/>
        <w:autoSpaceDE w:val="0"/>
        <w:autoSpaceDN w:val="0"/>
        <w:adjustRightInd w:val="0"/>
        <w:jc w:val="both"/>
        <w:rPr>
          <w:rFonts w:ascii="Arial" w:hAnsi="Arial" w:cs="Arial"/>
          <w:sz w:val="22"/>
          <w:szCs w:val="22"/>
        </w:rPr>
      </w:pPr>
    </w:p>
    <w:p w14:paraId="58BDFFC7" w14:textId="77777777" w:rsidR="00FF2087" w:rsidRDefault="00354C8F" w:rsidP="00DF621F">
      <w:pPr>
        <w:widowControl w:val="0"/>
        <w:autoSpaceDE w:val="0"/>
        <w:autoSpaceDN w:val="0"/>
        <w:adjustRightInd w:val="0"/>
        <w:rPr>
          <w:rFonts w:ascii="Arial" w:hAnsi="Arial" w:cs="Arial"/>
          <w:sz w:val="22"/>
          <w:szCs w:val="22"/>
        </w:rPr>
      </w:pPr>
      <w:r w:rsidRPr="00B30028">
        <w:rPr>
          <w:rFonts w:ascii="Arial" w:hAnsi="Arial" w:cs="Arial"/>
          <w:sz w:val="22"/>
          <w:szCs w:val="22"/>
        </w:rPr>
        <w:t>Note</w:t>
      </w:r>
      <w:r w:rsidR="00FF2087">
        <w:rPr>
          <w:rFonts w:ascii="Arial" w:hAnsi="Arial" w:cs="Arial"/>
          <w:sz w:val="22"/>
          <w:szCs w:val="22"/>
        </w:rPr>
        <w:t>s</w:t>
      </w:r>
      <w:r w:rsidRPr="00B30028">
        <w:rPr>
          <w:rFonts w:ascii="Arial" w:hAnsi="Arial" w:cs="Arial"/>
          <w:sz w:val="22"/>
          <w:szCs w:val="22"/>
        </w:rPr>
        <w:t>:</w:t>
      </w:r>
    </w:p>
    <w:p w14:paraId="0C0A6670" w14:textId="77777777" w:rsidR="00FF2087" w:rsidRPr="00B30028" w:rsidRDefault="00354C8F" w:rsidP="00DF621F">
      <w:pPr>
        <w:widowControl w:val="0"/>
        <w:autoSpaceDE w:val="0"/>
        <w:autoSpaceDN w:val="0"/>
        <w:adjustRightInd w:val="0"/>
        <w:rPr>
          <w:rFonts w:ascii="Arial" w:hAnsi="Arial" w:cs="Arial"/>
          <w:sz w:val="22"/>
          <w:szCs w:val="22"/>
        </w:rPr>
      </w:pPr>
      <w:r w:rsidRPr="00B30028">
        <w:rPr>
          <w:rFonts w:ascii="Arial" w:hAnsi="Arial" w:cs="Arial"/>
          <w:sz w:val="22"/>
          <w:szCs w:val="22"/>
        </w:rPr>
        <w:tab/>
        <w:t>1) Various types of containers will be stored in these areas.   The values indicated are the maximum number of 55-gallon drums that could be stored in the Area based on the maximum volume that the particular Area could store.  To determine the equivalent number of bulk containers able to be stored, the Maximum Volume in gallons should be divided by the typical bulk container volume (in gallons) provided below.</w:t>
      </w:r>
    </w:p>
    <w:p w14:paraId="060894CF" w14:textId="77777777" w:rsidR="00354C8F" w:rsidRPr="00B30028" w:rsidRDefault="00354C8F" w:rsidP="00354C8F">
      <w:pPr>
        <w:widowControl w:val="0"/>
        <w:autoSpaceDE w:val="0"/>
        <w:autoSpaceDN w:val="0"/>
        <w:adjustRightInd w:val="0"/>
        <w:jc w:val="both"/>
        <w:rPr>
          <w:rFonts w:ascii="Arial" w:hAnsi="Arial" w:cs="Arial"/>
          <w:sz w:val="22"/>
          <w:szCs w:val="22"/>
        </w:rPr>
      </w:pPr>
    </w:p>
    <w:p w14:paraId="12416C92" w14:textId="77777777" w:rsidR="00354C8F" w:rsidRPr="00B30028" w:rsidRDefault="00354C8F" w:rsidP="00354C8F">
      <w:pPr>
        <w:widowControl w:val="0"/>
        <w:autoSpaceDE w:val="0"/>
        <w:autoSpaceDN w:val="0"/>
        <w:adjustRightInd w:val="0"/>
        <w:jc w:val="both"/>
        <w:rPr>
          <w:rFonts w:ascii="Arial" w:hAnsi="Arial" w:cs="Arial"/>
          <w:sz w:val="22"/>
          <w:szCs w:val="22"/>
          <w:u w:val="single"/>
        </w:rPr>
      </w:pPr>
      <w:r w:rsidRPr="00B30028">
        <w:rPr>
          <w:rFonts w:ascii="Arial" w:hAnsi="Arial" w:cs="Arial"/>
          <w:sz w:val="22"/>
          <w:szCs w:val="22"/>
          <w:u w:val="single"/>
        </w:rPr>
        <w:t>Typical Bulk Container Volumes (gal)</w:t>
      </w:r>
    </w:p>
    <w:p w14:paraId="72EEC652" w14:textId="77777777" w:rsidR="00354C8F" w:rsidRPr="00B30028" w:rsidRDefault="00354C8F" w:rsidP="00354C8F">
      <w:pPr>
        <w:widowControl w:val="0"/>
        <w:autoSpaceDE w:val="0"/>
        <w:autoSpaceDN w:val="0"/>
        <w:adjustRightInd w:val="0"/>
        <w:jc w:val="both"/>
        <w:rPr>
          <w:rFonts w:ascii="Arial" w:hAnsi="Arial" w:cs="Arial"/>
          <w:sz w:val="22"/>
          <w:szCs w:val="22"/>
        </w:rPr>
      </w:pPr>
      <w:r w:rsidRPr="00B30028">
        <w:rPr>
          <w:rFonts w:ascii="Arial" w:hAnsi="Arial" w:cs="Arial"/>
          <w:sz w:val="22"/>
          <w:szCs w:val="22"/>
        </w:rPr>
        <w:t xml:space="preserve">Railcar      </w:t>
      </w:r>
      <w:r w:rsidRPr="00B30028">
        <w:rPr>
          <w:rFonts w:ascii="Arial" w:hAnsi="Arial" w:cs="Arial"/>
          <w:sz w:val="22"/>
          <w:szCs w:val="22"/>
        </w:rPr>
        <w:tab/>
        <w:t>20,000</w:t>
      </w:r>
    </w:p>
    <w:p w14:paraId="4D3B3B36" w14:textId="77777777" w:rsidR="00354C8F" w:rsidRPr="00B30028" w:rsidRDefault="00354C8F" w:rsidP="00354C8F">
      <w:pPr>
        <w:widowControl w:val="0"/>
        <w:autoSpaceDE w:val="0"/>
        <w:autoSpaceDN w:val="0"/>
        <w:adjustRightInd w:val="0"/>
        <w:jc w:val="both"/>
        <w:rPr>
          <w:rFonts w:ascii="Arial" w:hAnsi="Arial" w:cs="Arial"/>
          <w:sz w:val="22"/>
          <w:szCs w:val="22"/>
        </w:rPr>
      </w:pPr>
      <w:r w:rsidRPr="00B30028">
        <w:rPr>
          <w:rFonts w:ascii="Arial" w:hAnsi="Arial" w:cs="Arial"/>
          <w:sz w:val="22"/>
          <w:szCs w:val="22"/>
        </w:rPr>
        <w:t xml:space="preserve">Tanker    </w:t>
      </w:r>
      <w:r w:rsidRPr="00B30028">
        <w:rPr>
          <w:rFonts w:ascii="Arial" w:hAnsi="Arial" w:cs="Arial"/>
          <w:sz w:val="22"/>
          <w:szCs w:val="22"/>
        </w:rPr>
        <w:tab/>
        <w:t>5,000</w:t>
      </w:r>
    </w:p>
    <w:p w14:paraId="745B7788" w14:textId="77777777" w:rsidR="00354C8F" w:rsidRPr="00B30028" w:rsidRDefault="00354C8F" w:rsidP="00354C8F">
      <w:pPr>
        <w:widowControl w:val="0"/>
        <w:autoSpaceDE w:val="0"/>
        <w:autoSpaceDN w:val="0"/>
        <w:adjustRightInd w:val="0"/>
        <w:jc w:val="both"/>
        <w:rPr>
          <w:rFonts w:ascii="Arial" w:hAnsi="Arial" w:cs="Arial"/>
          <w:sz w:val="22"/>
          <w:szCs w:val="22"/>
        </w:rPr>
      </w:pPr>
      <w:r w:rsidRPr="00B30028">
        <w:rPr>
          <w:rFonts w:ascii="Arial" w:hAnsi="Arial" w:cs="Arial"/>
          <w:sz w:val="22"/>
          <w:szCs w:val="22"/>
        </w:rPr>
        <w:t>Frac Tank</w:t>
      </w:r>
      <w:r w:rsidRPr="00B30028">
        <w:rPr>
          <w:rFonts w:ascii="Arial" w:hAnsi="Arial" w:cs="Arial"/>
          <w:sz w:val="22"/>
          <w:szCs w:val="22"/>
        </w:rPr>
        <w:tab/>
        <w:t xml:space="preserve">27,500 </w:t>
      </w:r>
    </w:p>
    <w:p w14:paraId="74059257" w14:textId="77777777" w:rsidR="00354C8F" w:rsidRPr="00B30028" w:rsidRDefault="00354C8F" w:rsidP="00354C8F">
      <w:pPr>
        <w:rPr>
          <w:rFonts w:ascii="Arial" w:hAnsi="Arial" w:cs="Arial"/>
          <w:sz w:val="22"/>
          <w:szCs w:val="22"/>
        </w:rPr>
        <w:sectPr w:rsidR="00354C8F" w:rsidRPr="00B30028" w:rsidSect="00512E03">
          <w:pgSz w:w="15840" w:h="12240" w:orient="landscape"/>
          <w:pgMar w:top="1440" w:right="1440" w:bottom="1440" w:left="1440" w:header="720" w:footer="720" w:gutter="0"/>
          <w:cols w:space="720"/>
        </w:sectPr>
      </w:pPr>
    </w:p>
    <w:p w14:paraId="14CC1037" w14:textId="77777777" w:rsidR="00354C8F" w:rsidRPr="00932E3A" w:rsidRDefault="00354C8F" w:rsidP="005E5CA7">
      <w:pPr>
        <w:widowControl w:val="0"/>
        <w:autoSpaceDE w:val="0"/>
        <w:autoSpaceDN w:val="0"/>
        <w:adjustRightInd w:val="0"/>
        <w:rPr>
          <w:rFonts w:eastAsiaTheme="minorHAnsi"/>
          <w:b/>
          <w:sz w:val="26"/>
          <w:szCs w:val="26"/>
        </w:rPr>
      </w:pPr>
    </w:p>
    <w:p w14:paraId="7396C427" w14:textId="77777777" w:rsidR="005D3E43" w:rsidRPr="00932E3A" w:rsidRDefault="005D3E43" w:rsidP="00E10175">
      <w:pPr>
        <w:rPr>
          <w:rFonts w:eastAsiaTheme="minorHAnsi"/>
          <w:b/>
          <w:sz w:val="26"/>
          <w:szCs w:val="26"/>
        </w:rPr>
      </w:pPr>
    </w:p>
    <w:p w14:paraId="79EFF284" w14:textId="77777777" w:rsidR="005221C1" w:rsidRPr="00932E3A" w:rsidRDefault="005221C1" w:rsidP="005221C1">
      <w:pPr>
        <w:pStyle w:val="Header"/>
        <w:jc w:val="center"/>
        <w:rPr>
          <w:b/>
          <w:sz w:val="26"/>
          <w:szCs w:val="26"/>
        </w:rPr>
      </w:pPr>
      <w:r w:rsidRPr="00932E3A">
        <w:rPr>
          <w:b/>
          <w:sz w:val="26"/>
          <w:szCs w:val="26"/>
        </w:rPr>
        <w:t xml:space="preserve">Attachment </w:t>
      </w:r>
      <w:r w:rsidR="003C2355" w:rsidRPr="00932E3A">
        <w:rPr>
          <w:b/>
          <w:sz w:val="26"/>
          <w:szCs w:val="26"/>
        </w:rPr>
        <w:t>3</w:t>
      </w:r>
    </w:p>
    <w:p w14:paraId="0537B6F4" w14:textId="77777777" w:rsidR="005221C1" w:rsidRPr="00932E3A" w:rsidRDefault="005221C1" w:rsidP="005221C1">
      <w:pPr>
        <w:pStyle w:val="Header"/>
        <w:jc w:val="center"/>
        <w:rPr>
          <w:b/>
          <w:sz w:val="26"/>
          <w:szCs w:val="26"/>
        </w:rPr>
      </w:pPr>
    </w:p>
    <w:p w14:paraId="45727200" w14:textId="77777777" w:rsidR="005221C1" w:rsidRPr="00354C8F" w:rsidRDefault="005221C1" w:rsidP="005221C1">
      <w:pPr>
        <w:pStyle w:val="Header"/>
        <w:jc w:val="center"/>
        <w:rPr>
          <w:b/>
          <w:sz w:val="26"/>
          <w:szCs w:val="26"/>
        </w:rPr>
      </w:pPr>
      <w:r>
        <w:rPr>
          <w:b/>
          <w:sz w:val="26"/>
          <w:szCs w:val="26"/>
        </w:rPr>
        <w:t>Drawings</w:t>
      </w:r>
    </w:p>
    <w:p w14:paraId="528C4F27" w14:textId="77777777" w:rsidR="005221C1" w:rsidRPr="00354C8F" w:rsidRDefault="005221C1" w:rsidP="005221C1">
      <w:pPr>
        <w:pStyle w:val="Header"/>
        <w:jc w:val="center"/>
        <w:rPr>
          <w:b/>
          <w:sz w:val="26"/>
          <w:szCs w:val="26"/>
        </w:rPr>
      </w:pPr>
    </w:p>
    <w:p w14:paraId="6BC56D3F" w14:textId="77777777" w:rsidR="005221C1" w:rsidRPr="00354C8F" w:rsidRDefault="005221C1" w:rsidP="005221C1">
      <w:pPr>
        <w:pStyle w:val="Header"/>
        <w:jc w:val="center"/>
        <w:rPr>
          <w:b/>
          <w:sz w:val="26"/>
          <w:szCs w:val="26"/>
        </w:rPr>
      </w:pPr>
    </w:p>
    <w:p w14:paraId="0FFD012D" w14:textId="77777777" w:rsidR="004C6A7A" w:rsidRPr="00F26765" w:rsidRDefault="004C6A7A" w:rsidP="004C6A7A">
      <w:pPr>
        <w:widowControl w:val="0"/>
        <w:autoSpaceDE w:val="0"/>
        <w:autoSpaceDN w:val="0"/>
        <w:adjustRightInd w:val="0"/>
        <w:jc w:val="center"/>
        <w:rPr>
          <w:rFonts w:ascii="Arial" w:hAnsi="Arial" w:cs="Arial"/>
          <w:b/>
        </w:rPr>
      </w:pPr>
    </w:p>
    <w:p w14:paraId="7822D56A" w14:textId="77777777" w:rsidR="002C6618" w:rsidRDefault="004C6A7A" w:rsidP="004C6A7A">
      <w:pPr>
        <w:autoSpaceDE w:val="0"/>
        <w:autoSpaceDN w:val="0"/>
        <w:adjustRightInd w:val="0"/>
        <w:jc w:val="center"/>
        <w:rPr>
          <w:rFonts w:ascii="Arial" w:hAnsi="Arial" w:cs="Arial"/>
        </w:rPr>
      </w:pPr>
      <w:r w:rsidRPr="00F26765">
        <w:rPr>
          <w:rFonts w:ascii="Arial" w:hAnsi="Arial" w:cs="Arial"/>
        </w:rPr>
        <w:br w:type="page"/>
      </w:r>
      <w:r>
        <w:rPr>
          <w:rFonts w:ascii="Arial" w:hAnsi="Arial" w:cs="Arial"/>
          <w:noProof/>
        </w:rPr>
        <w:drawing>
          <wp:inline distT="0" distB="0" distL="0" distR="0" wp14:anchorId="49D7E7B9" wp14:editId="7AE16E62">
            <wp:extent cx="5341767" cy="8258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4514" cy="8262421"/>
                    </a:xfrm>
                    <a:prstGeom prst="rect">
                      <a:avLst/>
                    </a:prstGeom>
                    <a:noFill/>
                    <a:ln>
                      <a:noFill/>
                    </a:ln>
                  </pic:spPr>
                </pic:pic>
              </a:graphicData>
            </a:graphic>
          </wp:inline>
        </w:drawing>
      </w:r>
    </w:p>
    <w:p w14:paraId="6B623AF1" w14:textId="77777777" w:rsidR="004C6A7A" w:rsidRDefault="008716E4" w:rsidP="004C6A7A">
      <w:pPr>
        <w:autoSpaceDE w:val="0"/>
        <w:autoSpaceDN w:val="0"/>
        <w:adjustRightInd w:val="0"/>
        <w:jc w:val="center"/>
        <w:rPr>
          <w:rFonts w:ascii="Arial" w:hAnsi="Arial" w:cs="Arial"/>
        </w:rPr>
      </w:pPr>
      <w:r>
        <w:rPr>
          <w:rFonts w:ascii="Arial" w:hAnsi="Arial" w:cs="Arial"/>
        </w:rPr>
        <w:t>Site Plan Overview</w:t>
      </w:r>
      <w:r w:rsidDel="008716E4">
        <w:rPr>
          <w:rFonts w:ascii="Arial" w:hAnsi="Arial" w:cs="Arial"/>
        </w:rPr>
        <w:t xml:space="preserve"> </w:t>
      </w:r>
      <w:r w:rsidR="004C6A7A" w:rsidRPr="00F26765">
        <w:rPr>
          <w:rFonts w:ascii="Arial" w:hAnsi="Arial" w:cs="Arial"/>
        </w:rPr>
        <w:br w:type="page"/>
      </w:r>
      <w:r w:rsidR="004C6A7A">
        <w:rPr>
          <w:rFonts w:ascii="Arial" w:hAnsi="Arial" w:cs="Arial"/>
          <w:noProof/>
        </w:rPr>
        <w:drawing>
          <wp:inline distT="0" distB="0" distL="0" distR="0" wp14:anchorId="35549F10" wp14:editId="0A66ED3A">
            <wp:extent cx="5384096" cy="83248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7476" cy="8330077"/>
                    </a:xfrm>
                    <a:prstGeom prst="rect">
                      <a:avLst/>
                    </a:prstGeom>
                    <a:noFill/>
                    <a:ln>
                      <a:noFill/>
                    </a:ln>
                  </pic:spPr>
                </pic:pic>
              </a:graphicData>
            </a:graphic>
          </wp:inline>
        </w:drawing>
      </w:r>
    </w:p>
    <w:p w14:paraId="327C1E12" w14:textId="77777777" w:rsidR="008716E4" w:rsidRDefault="008716E4" w:rsidP="008716E4">
      <w:pPr>
        <w:autoSpaceDE w:val="0"/>
        <w:autoSpaceDN w:val="0"/>
        <w:adjustRightInd w:val="0"/>
        <w:jc w:val="center"/>
        <w:rPr>
          <w:rFonts w:ascii="Arial" w:hAnsi="Arial" w:cs="Arial"/>
        </w:rPr>
      </w:pPr>
      <w:r>
        <w:rPr>
          <w:rFonts w:ascii="Arial" w:hAnsi="Arial" w:cs="Arial"/>
        </w:rPr>
        <w:t>Site Plan Overview</w:t>
      </w:r>
    </w:p>
    <w:p w14:paraId="5E9A6F61" w14:textId="77777777" w:rsidR="008716E4" w:rsidRDefault="008716E4" w:rsidP="008716E4">
      <w:pPr>
        <w:ind w:left="720"/>
        <w:rPr>
          <w:rFonts w:ascii="Arial" w:hAnsi="Arial" w:cs="Arial"/>
        </w:rPr>
      </w:pPr>
      <w:r>
        <w:rPr>
          <w:rFonts w:ascii="Arial" w:hAnsi="Arial" w:cs="Arial"/>
        </w:rPr>
        <w:br w:type="page"/>
      </w:r>
      <w:r w:rsidRPr="00A35DCA">
        <w:rPr>
          <w:noProof/>
          <w:sz w:val="20"/>
        </w:rPr>
        <w:drawing>
          <wp:anchor distT="0" distB="0" distL="114300" distR="114300" simplePos="0" relativeHeight="251666432" behindDoc="0" locked="0" layoutInCell="1" allowOverlap="1" wp14:anchorId="29A77754" wp14:editId="1899A045">
            <wp:simplePos x="0" y="0"/>
            <wp:positionH relativeFrom="column">
              <wp:align>left</wp:align>
            </wp:positionH>
            <wp:positionV relativeFrom="paragraph">
              <wp:align>top</wp:align>
            </wp:positionV>
            <wp:extent cx="5438775" cy="823087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438775" cy="8230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p>
    <w:p w14:paraId="65AFCA15" w14:textId="77777777" w:rsidR="008716E4" w:rsidRDefault="008716E4" w:rsidP="008716E4">
      <w:pPr>
        <w:autoSpaceDE w:val="0"/>
        <w:autoSpaceDN w:val="0"/>
        <w:adjustRightInd w:val="0"/>
        <w:jc w:val="center"/>
        <w:rPr>
          <w:rFonts w:ascii="Arial" w:hAnsi="Arial" w:cs="Arial"/>
        </w:rPr>
      </w:pPr>
      <w:r>
        <w:rPr>
          <w:rFonts w:ascii="Arial" w:hAnsi="Arial" w:cs="Arial"/>
        </w:rPr>
        <w:t>Area 101</w:t>
      </w:r>
    </w:p>
    <w:p w14:paraId="23E86C69" w14:textId="77777777" w:rsidR="008716E4" w:rsidRDefault="00970353" w:rsidP="008716E4">
      <w:pPr>
        <w:autoSpaceDE w:val="0"/>
        <w:autoSpaceDN w:val="0"/>
        <w:adjustRightInd w:val="0"/>
        <w:jc w:val="center"/>
        <w:rPr>
          <w:rFonts w:ascii="Arial" w:hAnsi="Arial" w:cs="Arial"/>
        </w:rPr>
      </w:pPr>
      <w:r w:rsidRPr="008D4FB7">
        <w:rPr>
          <w:noProof/>
          <w:sz w:val="20"/>
        </w:rPr>
        <w:drawing>
          <wp:inline distT="0" distB="0" distL="0" distR="0" wp14:anchorId="58A626DF" wp14:editId="792E0E80">
            <wp:extent cx="5538453" cy="830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552447" cy="8326786"/>
                    </a:xfrm>
                    <a:prstGeom prst="rect">
                      <a:avLst/>
                    </a:prstGeom>
                    <a:noFill/>
                    <a:ln>
                      <a:noFill/>
                    </a:ln>
                  </pic:spPr>
                </pic:pic>
              </a:graphicData>
            </a:graphic>
          </wp:inline>
        </w:drawing>
      </w:r>
    </w:p>
    <w:p w14:paraId="2693B763" w14:textId="77777777" w:rsidR="002C6618" w:rsidRPr="00F26765" w:rsidRDefault="008716E4" w:rsidP="004C6A7A">
      <w:pPr>
        <w:autoSpaceDE w:val="0"/>
        <w:autoSpaceDN w:val="0"/>
        <w:adjustRightInd w:val="0"/>
        <w:jc w:val="center"/>
        <w:rPr>
          <w:rFonts w:ascii="Arial" w:hAnsi="Arial" w:cs="Arial"/>
        </w:rPr>
      </w:pPr>
      <w:r>
        <w:rPr>
          <w:rFonts w:ascii="Arial" w:hAnsi="Arial" w:cs="Arial"/>
        </w:rPr>
        <w:t>Area 101</w:t>
      </w:r>
    </w:p>
    <w:p w14:paraId="0BEF1022" w14:textId="77777777" w:rsidR="002C6618" w:rsidRDefault="00970353" w:rsidP="004C6A7A">
      <w:pPr>
        <w:autoSpaceDE w:val="0"/>
        <w:autoSpaceDN w:val="0"/>
        <w:adjustRightInd w:val="0"/>
        <w:jc w:val="center"/>
        <w:rPr>
          <w:rFonts w:ascii="Arial" w:hAnsi="Arial" w:cs="Arial"/>
        </w:rPr>
      </w:pPr>
      <w:r>
        <w:rPr>
          <w:rFonts w:ascii="Arial" w:hAnsi="Arial" w:cs="Arial"/>
          <w:noProof/>
        </w:rPr>
        <w:drawing>
          <wp:inline distT="0" distB="0" distL="0" distR="0" wp14:anchorId="76EF4E5D" wp14:editId="559E4E61">
            <wp:extent cx="5393335" cy="833913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2674" cy="8338114"/>
                    </a:xfrm>
                    <a:prstGeom prst="rect">
                      <a:avLst/>
                    </a:prstGeom>
                    <a:noFill/>
                    <a:ln>
                      <a:noFill/>
                    </a:ln>
                  </pic:spPr>
                </pic:pic>
              </a:graphicData>
            </a:graphic>
          </wp:inline>
        </w:drawing>
      </w:r>
    </w:p>
    <w:p w14:paraId="6D4AA08C" w14:textId="77777777" w:rsidR="004C6A7A" w:rsidRDefault="002C6618" w:rsidP="004C6A7A">
      <w:pPr>
        <w:autoSpaceDE w:val="0"/>
        <w:autoSpaceDN w:val="0"/>
        <w:adjustRightInd w:val="0"/>
        <w:jc w:val="center"/>
        <w:rPr>
          <w:rFonts w:ascii="Arial" w:hAnsi="Arial" w:cs="Arial"/>
        </w:rPr>
      </w:pPr>
      <w:r>
        <w:rPr>
          <w:rFonts w:ascii="Arial" w:hAnsi="Arial" w:cs="Arial"/>
        </w:rPr>
        <w:t>Area 105 -- Thaw Unit</w:t>
      </w:r>
      <w:r w:rsidR="004C6A7A" w:rsidRPr="00F26765">
        <w:rPr>
          <w:rFonts w:ascii="Arial" w:hAnsi="Arial" w:cs="Arial"/>
        </w:rPr>
        <w:br w:type="page"/>
      </w:r>
      <w:r w:rsidR="008420FF">
        <w:rPr>
          <w:rFonts w:ascii="Arial" w:hAnsi="Arial" w:cs="Arial"/>
          <w:noProof/>
        </w:rPr>
        <w:drawing>
          <wp:inline distT="0" distB="0" distL="0" distR="0" wp14:anchorId="3531BE2C" wp14:editId="50597D25">
            <wp:extent cx="5422289" cy="8377237"/>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4639" cy="8380867"/>
                    </a:xfrm>
                    <a:prstGeom prst="rect">
                      <a:avLst/>
                    </a:prstGeom>
                    <a:noFill/>
                    <a:ln>
                      <a:noFill/>
                    </a:ln>
                  </pic:spPr>
                </pic:pic>
              </a:graphicData>
            </a:graphic>
          </wp:inline>
        </w:drawing>
      </w:r>
    </w:p>
    <w:p w14:paraId="62FDFD8A" w14:textId="77777777" w:rsidR="002C6618" w:rsidRPr="00F26765" w:rsidRDefault="002C6618" w:rsidP="004C6A7A">
      <w:pPr>
        <w:autoSpaceDE w:val="0"/>
        <w:autoSpaceDN w:val="0"/>
        <w:adjustRightInd w:val="0"/>
        <w:jc w:val="center"/>
        <w:rPr>
          <w:rFonts w:ascii="Arial" w:hAnsi="Arial" w:cs="Arial"/>
        </w:rPr>
      </w:pPr>
      <w:r>
        <w:rPr>
          <w:rFonts w:ascii="Arial" w:hAnsi="Arial" w:cs="Arial"/>
        </w:rPr>
        <w:t>Area 105 -- Thaw Unit</w:t>
      </w:r>
    </w:p>
    <w:p w14:paraId="44F47984" w14:textId="77777777" w:rsidR="002C6618" w:rsidRDefault="008420FF" w:rsidP="00B916B2">
      <w:pPr>
        <w:pStyle w:val="Header"/>
        <w:jc w:val="center"/>
        <w:rPr>
          <w:rFonts w:ascii="Arial" w:hAnsi="Arial" w:cs="Arial"/>
        </w:rPr>
      </w:pPr>
      <w:r>
        <w:rPr>
          <w:rFonts w:ascii="Arial" w:hAnsi="Arial" w:cs="Arial"/>
          <w:noProof/>
        </w:rPr>
        <w:drawing>
          <wp:inline distT="0" distB="0" distL="0" distR="0" wp14:anchorId="1422C225" wp14:editId="147EC6C8">
            <wp:extent cx="5388584" cy="832961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064" cy="8333445"/>
                    </a:xfrm>
                    <a:prstGeom prst="rect">
                      <a:avLst/>
                    </a:prstGeom>
                    <a:noFill/>
                    <a:ln>
                      <a:noFill/>
                    </a:ln>
                  </pic:spPr>
                </pic:pic>
              </a:graphicData>
            </a:graphic>
          </wp:inline>
        </w:drawing>
      </w:r>
    </w:p>
    <w:p w14:paraId="71E68362" w14:textId="77777777" w:rsidR="002C6618" w:rsidRDefault="002C6618" w:rsidP="00B916B2">
      <w:pPr>
        <w:pStyle w:val="Header"/>
        <w:jc w:val="center"/>
        <w:rPr>
          <w:rFonts w:ascii="Arial" w:hAnsi="Arial" w:cs="Arial"/>
        </w:rPr>
      </w:pPr>
      <w:r>
        <w:rPr>
          <w:rFonts w:ascii="Arial" w:hAnsi="Arial" w:cs="Arial"/>
        </w:rPr>
        <w:t xml:space="preserve">Area 535 -- </w:t>
      </w:r>
      <w:r w:rsidRPr="002C6618">
        <w:rPr>
          <w:rFonts w:ascii="Arial" w:hAnsi="Arial" w:cs="Arial"/>
        </w:rPr>
        <w:t>Rail/Truck Tanker Transfer Unit</w:t>
      </w:r>
      <w:r w:rsidR="004C6A7A" w:rsidRPr="00F26765">
        <w:rPr>
          <w:rFonts w:ascii="Arial" w:hAnsi="Arial" w:cs="Arial"/>
        </w:rPr>
        <w:br w:type="page"/>
      </w:r>
      <w:r w:rsidR="0031135F">
        <w:rPr>
          <w:rFonts w:ascii="Arial" w:hAnsi="Arial" w:cs="Arial"/>
          <w:noProof/>
        </w:rPr>
        <w:drawing>
          <wp:inline distT="0" distB="0" distL="0" distR="0" wp14:anchorId="5E9CA91E" wp14:editId="3B10C229">
            <wp:extent cx="5390254" cy="83343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0066" cy="8334084"/>
                    </a:xfrm>
                    <a:prstGeom prst="rect">
                      <a:avLst/>
                    </a:prstGeom>
                    <a:noFill/>
                    <a:ln>
                      <a:noFill/>
                    </a:ln>
                  </pic:spPr>
                </pic:pic>
              </a:graphicData>
            </a:graphic>
          </wp:inline>
        </w:drawing>
      </w:r>
    </w:p>
    <w:p w14:paraId="334B3CEA" w14:textId="77777777" w:rsidR="00DD327D" w:rsidRDefault="002C6618" w:rsidP="00B916B2">
      <w:pPr>
        <w:pStyle w:val="Header"/>
        <w:jc w:val="center"/>
        <w:rPr>
          <w:rFonts w:ascii="Arial" w:hAnsi="Arial" w:cs="Arial"/>
        </w:rPr>
      </w:pPr>
      <w:r>
        <w:rPr>
          <w:rFonts w:ascii="Arial" w:hAnsi="Arial" w:cs="Arial"/>
        </w:rPr>
        <w:t xml:space="preserve">Area 535 -- </w:t>
      </w:r>
      <w:r w:rsidRPr="002C6618">
        <w:rPr>
          <w:rFonts w:ascii="Arial" w:hAnsi="Arial" w:cs="Arial"/>
        </w:rPr>
        <w:t>Rail/Truck Tanker Transfer Unit</w:t>
      </w:r>
      <w:r w:rsidR="004C6A7A" w:rsidRPr="00F26765">
        <w:rPr>
          <w:rFonts w:ascii="Arial" w:hAnsi="Arial" w:cs="Arial"/>
        </w:rPr>
        <w:br w:type="page"/>
      </w:r>
      <w:r w:rsidR="0031135F">
        <w:rPr>
          <w:rFonts w:ascii="Arial" w:hAnsi="Arial" w:cs="Arial"/>
          <w:noProof/>
        </w:rPr>
        <w:drawing>
          <wp:inline distT="0" distB="0" distL="0" distR="0" wp14:anchorId="0CF565B5" wp14:editId="3D4B76D1">
            <wp:extent cx="5374543" cy="830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Clive (tf) - 2019-03-12 - e-mail - Area 255 drawing 253D020 B&amp;W.jpg"/>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5381230" cy="8316135"/>
                    </a:xfrm>
                    <a:prstGeom prst="rect">
                      <a:avLst/>
                    </a:prstGeom>
                  </pic:spPr>
                </pic:pic>
              </a:graphicData>
            </a:graphic>
          </wp:inline>
        </w:drawing>
      </w:r>
    </w:p>
    <w:p w14:paraId="686CAFA7" w14:textId="77777777" w:rsidR="00DD327D" w:rsidRDefault="00DD327D" w:rsidP="00DD327D">
      <w:pPr>
        <w:pStyle w:val="Header"/>
        <w:jc w:val="center"/>
        <w:rPr>
          <w:rFonts w:ascii="Arial" w:hAnsi="Arial" w:cs="Arial"/>
        </w:rPr>
      </w:pPr>
      <w:r>
        <w:rPr>
          <w:rFonts w:ascii="Arial" w:hAnsi="Arial" w:cs="Arial"/>
        </w:rPr>
        <w:t>Area 255</w:t>
      </w:r>
      <w:r w:rsidR="002C6618">
        <w:rPr>
          <w:rFonts w:ascii="Arial" w:hAnsi="Arial" w:cs="Arial"/>
        </w:rPr>
        <w:t xml:space="preserve"> -- </w:t>
      </w:r>
      <w:r w:rsidR="002C6618" w:rsidRPr="002C6618">
        <w:rPr>
          <w:rFonts w:ascii="Arial" w:hAnsi="Arial" w:cs="Arial"/>
        </w:rPr>
        <w:t>Rail to Trailer Transload Building</w:t>
      </w:r>
      <w:r>
        <w:rPr>
          <w:rFonts w:ascii="Arial" w:hAnsi="Arial" w:cs="Arial"/>
        </w:rPr>
        <w:br w:type="page"/>
      </w:r>
    </w:p>
    <w:p w14:paraId="2C9B80EC" w14:textId="77777777" w:rsidR="00DD327D" w:rsidRDefault="0031135F" w:rsidP="00B916B2">
      <w:pPr>
        <w:pStyle w:val="Header"/>
        <w:jc w:val="center"/>
        <w:rPr>
          <w:rFonts w:ascii="Arial" w:hAnsi="Arial" w:cs="Arial"/>
        </w:rPr>
      </w:pPr>
      <w:r>
        <w:rPr>
          <w:rFonts w:ascii="Arial" w:hAnsi="Arial" w:cs="Arial"/>
          <w:noProof/>
        </w:rPr>
        <w:drawing>
          <wp:inline distT="0" distB="0" distL="0" distR="0" wp14:anchorId="131A1442" wp14:editId="6A87E3C4">
            <wp:extent cx="5343727" cy="82581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Clive (tf) - 2019-03-12 - e-mail - Area 255 drawing 253D021 B&amp;W.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52050" cy="8271037"/>
                    </a:xfrm>
                    <a:prstGeom prst="rect">
                      <a:avLst/>
                    </a:prstGeom>
                  </pic:spPr>
                </pic:pic>
              </a:graphicData>
            </a:graphic>
          </wp:inline>
        </w:drawing>
      </w:r>
    </w:p>
    <w:p w14:paraId="64AD9CBF" w14:textId="77777777" w:rsidR="00DD327D" w:rsidRDefault="002C6618" w:rsidP="00B916B2">
      <w:pPr>
        <w:pStyle w:val="Header"/>
        <w:jc w:val="center"/>
        <w:rPr>
          <w:rFonts w:ascii="Arial" w:hAnsi="Arial" w:cs="Arial"/>
        </w:rPr>
      </w:pPr>
      <w:r>
        <w:rPr>
          <w:rFonts w:ascii="Arial" w:hAnsi="Arial" w:cs="Arial"/>
        </w:rPr>
        <w:t xml:space="preserve">Area 255 -- </w:t>
      </w:r>
      <w:r w:rsidRPr="002C6618">
        <w:rPr>
          <w:rFonts w:ascii="Arial" w:hAnsi="Arial" w:cs="Arial"/>
        </w:rPr>
        <w:t>Rail to Trailer Transload Building</w:t>
      </w:r>
    </w:p>
    <w:p w14:paraId="7363425F" w14:textId="77777777" w:rsidR="00787AA3" w:rsidRDefault="0031135F" w:rsidP="00B916B2">
      <w:pPr>
        <w:pStyle w:val="Header"/>
        <w:jc w:val="center"/>
        <w:rPr>
          <w:rFonts w:ascii="Arial" w:hAnsi="Arial" w:cs="Arial"/>
        </w:rPr>
      </w:pPr>
      <w:r>
        <w:rPr>
          <w:rFonts w:ascii="Arial" w:hAnsi="Arial" w:cs="Arial"/>
          <w:noProof/>
        </w:rPr>
        <w:drawing>
          <wp:inline distT="0" distB="0" distL="0" distR="0" wp14:anchorId="7A39D474" wp14:editId="179868D1">
            <wp:extent cx="5353362" cy="8277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4992" cy="8279745"/>
                    </a:xfrm>
                    <a:prstGeom prst="rect">
                      <a:avLst/>
                    </a:prstGeom>
                    <a:noFill/>
                    <a:ln>
                      <a:noFill/>
                    </a:ln>
                  </pic:spPr>
                </pic:pic>
              </a:graphicData>
            </a:graphic>
          </wp:inline>
        </w:drawing>
      </w:r>
    </w:p>
    <w:p w14:paraId="41F6216F"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31135F">
        <w:rPr>
          <w:rFonts w:ascii="Arial" w:hAnsi="Arial" w:cs="Arial"/>
          <w:noProof/>
        </w:rPr>
        <w:drawing>
          <wp:inline distT="0" distB="0" distL="0" distR="0" wp14:anchorId="4CF9EB5F" wp14:editId="2AC7865C">
            <wp:extent cx="5376049" cy="830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6035" cy="8305779"/>
                    </a:xfrm>
                    <a:prstGeom prst="rect">
                      <a:avLst/>
                    </a:prstGeom>
                    <a:noFill/>
                    <a:ln>
                      <a:noFill/>
                    </a:ln>
                  </pic:spPr>
                </pic:pic>
              </a:graphicData>
            </a:graphic>
          </wp:inline>
        </w:drawing>
      </w:r>
    </w:p>
    <w:p w14:paraId="1A6D80F5"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31135F">
        <w:rPr>
          <w:rFonts w:ascii="Arial" w:hAnsi="Arial" w:cs="Arial"/>
          <w:noProof/>
        </w:rPr>
        <w:drawing>
          <wp:inline distT="0" distB="0" distL="0" distR="0" wp14:anchorId="437A5203" wp14:editId="46A907B8">
            <wp:extent cx="5363719" cy="82867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3705" cy="8286729"/>
                    </a:xfrm>
                    <a:prstGeom prst="rect">
                      <a:avLst/>
                    </a:prstGeom>
                    <a:noFill/>
                    <a:ln>
                      <a:noFill/>
                    </a:ln>
                  </pic:spPr>
                </pic:pic>
              </a:graphicData>
            </a:graphic>
          </wp:inline>
        </w:drawing>
      </w:r>
    </w:p>
    <w:p w14:paraId="75F9047A"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5034B3">
        <w:rPr>
          <w:rFonts w:ascii="Arial" w:hAnsi="Arial" w:cs="Arial"/>
          <w:noProof/>
        </w:rPr>
        <w:drawing>
          <wp:inline distT="0" distB="0" distL="0" distR="0" wp14:anchorId="5D99F462" wp14:editId="76414BEF">
            <wp:extent cx="5391056" cy="83343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773" cy="8335483"/>
                    </a:xfrm>
                    <a:prstGeom prst="rect">
                      <a:avLst/>
                    </a:prstGeom>
                    <a:noFill/>
                    <a:ln>
                      <a:noFill/>
                    </a:ln>
                  </pic:spPr>
                </pic:pic>
              </a:graphicData>
            </a:graphic>
          </wp:inline>
        </w:drawing>
      </w:r>
    </w:p>
    <w:p w14:paraId="6D2DB57A"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BB585A">
        <w:rPr>
          <w:rFonts w:ascii="Arial" w:hAnsi="Arial" w:cs="Arial"/>
          <w:noProof/>
        </w:rPr>
        <w:drawing>
          <wp:inline distT="0" distB="0" distL="0" distR="0" wp14:anchorId="420B0516" wp14:editId="3BCF012C">
            <wp:extent cx="5384896" cy="8324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7148" cy="8328331"/>
                    </a:xfrm>
                    <a:prstGeom prst="rect">
                      <a:avLst/>
                    </a:prstGeom>
                    <a:noFill/>
                    <a:ln>
                      <a:noFill/>
                    </a:ln>
                  </pic:spPr>
                </pic:pic>
              </a:graphicData>
            </a:graphic>
          </wp:inline>
        </w:drawing>
      </w:r>
    </w:p>
    <w:p w14:paraId="0D97FE96"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3D4F7E">
        <w:rPr>
          <w:rFonts w:ascii="Arial" w:hAnsi="Arial" w:cs="Arial"/>
          <w:noProof/>
        </w:rPr>
        <w:drawing>
          <wp:inline distT="0" distB="0" distL="0" distR="0" wp14:anchorId="0F6CC935" wp14:editId="5B6FB006">
            <wp:extent cx="5360636" cy="828198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9934" cy="8280902"/>
                    </a:xfrm>
                    <a:prstGeom prst="rect">
                      <a:avLst/>
                    </a:prstGeom>
                    <a:noFill/>
                    <a:ln>
                      <a:noFill/>
                    </a:ln>
                  </pic:spPr>
                </pic:pic>
              </a:graphicData>
            </a:graphic>
          </wp:inline>
        </w:drawing>
      </w:r>
    </w:p>
    <w:p w14:paraId="1B0E7E50"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3D4F7E">
        <w:rPr>
          <w:rFonts w:ascii="Arial" w:hAnsi="Arial" w:cs="Arial"/>
          <w:noProof/>
        </w:rPr>
        <w:drawing>
          <wp:inline distT="0" distB="0" distL="0" distR="0" wp14:anchorId="66C0B1BD" wp14:editId="096F9E84">
            <wp:extent cx="5344846" cy="8262937"/>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7149" cy="8266498"/>
                    </a:xfrm>
                    <a:prstGeom prst="rect">
                      <a:avLst/>
                    </a:prstGeom>
                    <a:noFill/>
                    <a:ln>
                      <a:noFill/>
                    </a:ln>
                  </pic:spPr>
                </pic:pic>
              </a:graphicData>
            </a:graphic>
          </wp:inline>
        </w:drawing>
      </w:r>
    </w:p>
    <w:p w14:paraId="161070EC" w14:textId="77777777" w:rsidR="00787AA3"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8F6753">
        <w:rPr>
          <w:rFonts w:ascii="Arial" w:hAnsi="Arial" w:cs="Arial"/>
          <w:noProof/>
        </w:rPr>
        <w:drawing>
          <wp:inline distT="0" distB="0" distL="0" distR="0" wp14:anchorId="1A20F54A" wp14:editId="7D6EC85C">
            <wp:extent cx="5359455" cy="828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0022" cy="8287627"/>
                    </a:xfrm>
                    <a:prstGeom prst="rect">
                      <a:avLst/>
                    </a:prstGeom>
                    <a:noFill/>
                    <a:ln>
                      <a:noFill/>
                    </a:ln>
                  </pic:spPr>
                </pic:pic>
              </a:graphicData>
            </a:graphic>
          </wp:inline>
        </w:drawing>
      </w:r>
    </w:p>
    <w:p w14:paraId="0FC8C782" w14:textId="77777777" w:rsidR="007B313A" w:rsidRDefault="00787AA3" w:rsidP="00B916B2">
      <w:pPr>
        <w:pStyle w:val="Header"/>
        <w:jc w:val="center"/>
        <w:rPr>
          <w:rFonts w:ascii="Arial" w:hAnsi="Arial" w:cs="Arial"/>
        </w:rPr>
      </w:pPr>
      <w:r w:rsidRPr="00787AA3">
        <w:rPr>
          <w:rFonts w:ascii="Arial" w:hAnsi="Arial" w:cs="Arial"/>
        </w:rPr>
        <w:t>Area 106</w:t>
      </w:r>
      <w:r>
        <w:rPr>
          <w:rFonts w:ascii="Arial" w:hAnsi="Arial" w:cs="Arial"/>
        </w:rPr>
        <w:t xml:space="preserve"> -- </w:t>
      </w:r>
      <w:r w:rsidRPr="00787AA3">
        <w:rPr>
          <w:rFonts w:ascii="Arial" w:hAnsi="Arial" w:cs="Arial"/>
        </w:rPr>
        <w:t>Containerized Bulk Solids Storage Unit</w:t>
      </w:r>
      <w:r w:rsidR="004C6A7A" w:rsidRPr="00F26765">
        <w:rPr>
          <w:rFonts w:ascii="Arial" w:hAnsi="Arial" w:cs="Arial"/>
        </w:rPr>
        <w:br w:type="page"/>
      </w:r>
      <w:r w:rsidR="00DE2A46">
        <w:rPr>
          <w:rFonts w:ascii="Arial" w:hAnsi="Arial" w:cs="Arial"/>
          <w:noProof/>
        </w:rPr>
        <w:drawing>
          <wp:inline distT="0" distB="0" distL="0" distR="0" wp14:anchorId="1E095F45" wp14:editId="689898A1">
            <wp:extent cx="5324475" cy="82314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5578" cy="8233148"/>
                    </a:xfrm>
                    <a:prstGeom prst="rect">
                      <a:avLst/>
                    </a:prstGeom>
                    <a:noFill/>
                    <a:ln>
                      <a:noFill/>
                    </a:ln>
                  </pic:spPr>
                </pic:pic>
              </a:graphicData>
            </a:graphic>
          </wp:inline>
        </w:drawing>
      </w:r>
    </w:p>
    <w:p w14:paraId="249A7B6D" w14:textId="77777777" w:rsidR="007B313A" w:rsidRDefault="007B313A" w:rsidP="00B916B2">
      <w:pPr>
        <w:pStyle w:val="Header"/>
        <w:jc w:val="center"/>
        <w:rPr>
          <w:rFonts w:ascii="Arial" w:hAnsi="Arial" w:cs="Arial"/>
        </w:rPr>
      </w:pPr>
      <w:r>
        <w:rPr>
          <w:rFonts w:ascii="Arial" w:hAnsi="Arial" w:cs="Arial"/>
        </w:rPr>
        <w:t xml:space="preserve">Area 604 -- </w:t>
      </w:r>
      <w:r w:rsidRPr="007B313A">
        <w:rPr>
          <w:rFonts w:ascii="Arial" w:hAnsi="Arial" w:cs="Arial"/>
        </w:rPr>
        <w:t>Truck Wash</w:t>
      </w:r>
      <w:r w:rsidR="004C6A7A" w:rsidRPr="00F26765">
        <w:rPr>
          <w:rFonts w:ascii="Arial" w:hAnsi="Arial" w:cs="Arial"/>
        </w:rPr>
        <w:br w:type="page"/>
      </w:r>
      <w:r w:rsidR="00B47B19">
        <w:rPr>
          <w:rFonts w:ascii="Arial" w:hAnsi="Arial" w:cs="Arial"/>
          <w:noProof/>
        </w:rPr>
        <w:drawing>
          <wp:inline distT="0" distB="0" distL="0" distR="0" wp14:anchorId="41244C07" wp14:editId="288585D5">
            <wp:extent cx="5311561" cy="82105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4005" cy="8214329"/>
                    </a:xfrm>
                    <a:prstGeom prst="rect">
                      <a:avLst/>
                    </a:prstGeom>
                    <a:noFill/>
                    <a:ln>
                      <a:noFill/>
                    </a:ln>
                  </pic:spPr>
                </pic:pic>
              </a:graphicData>
            </a:graphic>
          </wp:inline>
        </w:drawing>
      </w:r>
    </w:p>
    <w:p w14:paraId="557DDD16" w14:textId="77777777" w:rsidR="005221C1" w:rsidRDefault="007B313A" w:rsidP="00B916B2">
      <w:pPr>
        <w:pStyle w:val="Header"/>
        <w:jc w:val="center"/>
        <w:rPr>
          <w:rFonts w:eastAsiaTheme="minorHAnsi"/>
          <w:b/>
          <w:sz w:val="28"/>
          <w:szCs w:val="28"/>
        </w:rPr>
      </w:pPr>
      <w:r>
        <w:rPr>
          <w:rFonts w:ascii="Arial" w:hAnsi="Arial" w:cs="Arial"/>
        </w:rPr>
        <w:t xml:space="preserve">Area 604 -- </w:t>
      </w:r>
      <w:r w:rsidRPr="007B313A">
        <w:rPr>
          <w:rFonts w:ascii="Arial" w:hAnsi="Arial" w:cs="Arial"/>
        </w:rPr>
        <w:t>Truck Wash</w:t>
      </w:r>
      <w:r w:rsidR="005221C1">
        <w:rPr>
          <w:rFonts w:eastAsiaTheme="minorHAnsi"/>
          <w:b/>
          <w:sz w:val="28"/>
          <w:szCs w:val="28"/>
        </w:rPr>
        <w:br w:type="page"/>
      </w:r>
    </w:p>
    <w:p w14:paraId="589782B0" w14:textId="77777777" w:rsidR="0074449F" w:rsidRPr="003C2355" w:rsidRDefault="0074449F" w:rsidP="0074449F">
      <w:pPr>
        <w:pStyle w:val="Header"/>
        <w:jc w:val="center"/>
        <w:rPr>
          <w:b/>
          <w:sz w:val="26"/>
          <w:szCs w:val="26"/>
        </w:rPr>
      </w:pPr>
      <w:r w:rsidRPr="003C2355">
        <w:rPr>
          <w:b/>
          <w:sz w:val="26"/>
          <w:szCs w:val="26"/>
        </w:rPr>
        <w:t xml:space="preserve">Attachment </w:t>
      </w:r>
      <w:r w:rsidR="003C2355" w:rsidRPr="003C2355">
        <w:rPr>
          <w:b/>
          <w:sz w:val="26"/>
          <w:szCs w:val="26"/>
        </w:rPr>
        <w:t>4</w:t>
      </w:r>
    </w:p>
    <w:p w14:paraId="477D70C7" w14:textId="77777777" w:rsidR="0074449F" w:rsidRPr="003C2355" w:rsidRDefault="0074449F" w:rsidP="0074449F">
      <w:pPr>
        <w:pStyle w:val="Header"/>
        <w:jc w:val="center"/>
        <w:rPr>
          <w:b/>
          <w:sz w:val="26"/>
          <w:szCs w:val="26"/>
        </w:rPr>
      </w:pPr>
    </w:p>
    <w:p w14:paraId="325C7024" w14:textId="77777777" w:rsidR="00FA4978" w:rsidRPr="00CF323A" w:rsidRDefault="0074449F" w:rsidP="0074449F">
      <w:pPr>
        <w:pStyle w:val="Header"/>
        <w:jc w:val="center"/>
        <w:rPr>
          <w:b/>
          <w:sz w:val="26"/>
          <w:szCs w:val="26"/>
        </w:rPr>
      </w:pPr>
      <w:r w:rsidRPr="003C2355">
        <w:rPr>
          <w:b/>
          <w:sz w:val="26"/>
          <w:szCs w:val="26"/>
        </w:rPr>
        <w:t xml:space="preserve">Sampling and </w:t>
      </w:r>
      <w:r w:rsidRPr="00CF323A">
        <w:rPr>
          <w:b/>
          <w:sz w:val="26"/>
          <w:szCs w:val="26"/>
        </w:rPr>
        <w:t>Analysis Plan</w:t>
      </w:r>
    </w:p>
    <w:p w14:paraId="1F46D37F" w14:textId="77777777" w:rsidR="00FA4978" w:rsidRPr="00CF323A" w:rsidRDefault="00FA4978" w:rsidP="0074449F">
      <w:pPr>
        <w:pStyle w:val="Header"/>
        <w:jc w:val="center"/>
        <w:rPr>
          <w:b/>
          <w:sz w:val="26"/>
          <w:szCs w:val="26"/>
        </w:rPr>
      </w:pPr>
    </w:p>
    <w:p w14:paraId="7B2C6E5F" w14:textId="77777777" w:rsidR="00CC0F45" w:rsidRPr="00CF323A" w:rsidRDefault="00CC0F45" w:rsidP="0074449F">
      <w:pPr>
        <w:pStyle w:val="Header"/>
        <w:jc w:val="center"/>
        <w:rPr>
          <w:b/>
          <w:sz w:val="26"/>
          <w:szCs w:val="26"/>
        </w:rPr>
      </w:pPr>
    </w:p>
    <w:p w14:paraId="72933E66" w14:textId="77777777" w:rsidR="00CC0F45" w:rsidRPr="00CF323A" w:rsidRDefault="00CC0F45" w:rsidP="0074449F">
      <w:pPr>
        <w:pStyle w:val="Header"/>
        <w:jc w:val="center"/>
        <w:rPr>
          <w:b/>
          <w:sz w:val="26"/>
          <w:szCs w:val="26"/>
        </w:rPr>
      </w:pPr>
    </w:p>
    <w:p w14:paraId="15CDD40E" w14:textId="77777777" w:rsidR="00971DF2" w:rsidRPr="00CF323A" w:rsidRDefault="00971DF2" w:rsidP="00971DF2">
      <w:pPr>
        <w:shd w:val="clear" w:color="auto" w:fill="FFFFFF"/>
        <w:autoSpaceDE w:val="0"/>
        <w:autoSpaceDN w:val="0"/>
        <w:adjustRightInd w:val="0"/>
        <w:spacing w:line="480" w:lineRule="exact"/>
        <w:jc w:val="center"/>
        <w:rPr>
          <w:rFonts w:ascii="Arial" w:hAnsi="Arial" w:cs="Arial"/>
          <w:b/>
          <w:bCs/>
          <w:spacing w:val="-3"/>
        </w:rPr>
      </w:pPr>
      <w:r w:rsidRPr="00CF323A">
        <w:rPr>
          <w:rFonts w:ascii="Arial" w:hAnsi="Arial" w:cs="Arial"/>
          <w:b/>
          <w:bCs/>
          <w:spacing w:val="-2"/>
        </w:rPr>
        <w:t>USED OIL ANALYSIS PLAN</w:t>
      </w:r>
    </w:p>
    <w:p w14:paraId="144CE073" w14:textId="77777777" w:rsidR="00971DF2" w:rsidRPr="00CF323A" w:rsidRDefault="00971DF2" w:rsidP="00971DF2">
      <w:pPr>
        <w:shd w:val="clear" w:color="auto" w:fill="FFFFFF"/>
        <w:autoSpaceDE w:val="0"/>
        <w:autoSpaceDN w:val="0"/>
        <w:adjustRightInd w:val="0"/>
        <w:spacing w:line="480" w:lineRule="exact"/>
        <w:ind w:firstLine="442"/>
        <w:jc w:val="center"/>
        <w:rPr>
          <w:rFonts w:ascii="Arial" w:hAnsi="Arial" w:cs="Arial"/>
          <w:b/>
          <w:bCs/>
        </w:rPr>
      </w:pPr>
    </w:p>
    <w:p w14:paraId="644B5A91" w14:textId="77777777" w:rsidR="00971DF2" w:rsidRPr="00CF323A" w:rsidRDefault="00971DF2" w:rsidP="00971DF2">
      <w:pPr>
        <w:keepNext/>
        <w:widowControl w:val="0"/>
        <w:numPr>
          <w:ilvl w:val="0"/>
          <w:numId w:val="8"/>
        </w:numPr>
        <w:shd w:val="clear" w:color="auto" w:fill="FFFFFF"/>
        <w:autoSpaceDE w:val="0"/>
        <w:autoSpaceDN w:val="0"/>
        <w:adjustRightInd w:val="0"/>
        <w:outlineLvl w:val="1"/>
        <w:rPr>
          <w:rFonts w:ascii="Arial" w:hAnsi="Arial" w:cs="Arial"/>
          <w:b/>
          <w:bCs/>
          <w:iCs/>
          <w:sz w:val="22"/>
          <w:szCs w:val="22"/>
          <w:u w:val="single"/>
        </w:rPr>
      </w:pPr>
      <w:bookmarkStart w:id="42" w:name="_Toc199140067"/>
      <w:bookmarkStart w:id="43" w:name="_Toc199139349"/>
      <w:bookmarkStart w:id="44" w:name="_Toc199139050"/>
      <w:bookmarkStart w:id="45" w:name="_Toc199138649"/>
      <w:r w:rsidRPr="00CF323A">
        <w:rPr>
          <w:rFonts w:ascii="Arial" w:hAnsi="Arial" w:cs="Arial"/>
          <w:b/>
          <w:bCs/>
          <w:iCs/>
          <w:sz w:val="22"/>
          <w:szCs w:val="22"/>
          <w:u w:val="single"/>
        </w:rPr>
        <w:t>INTRODUCTION</w:t>
      </w:r>
      <w:bookmarkEnd w:id="42"/>
      <w:bookmarkEnd w:id="43"/>
      <w:bookmarkEnd w:id="44"/>
      <w:bookmarkEnd w:id="45"/>
    </w:p>
    <w:p w14:paraId="39DE4EC2" w14:textId="77777777" w:rsidR="00971DF2" w:rsidRPr="00CF323A" w:rsidRDefault="00971DF2" w:rsidP="00971DF2">
      <w:pPr>
        <w:autoSpaceDE w:val="0"/>
        <w:autoSpaceDN w:val="0"/>
        <w:adjustRightInd w:val="0"/>
        <w:rPr>
          <w:rFonts w:ascii="Shruti" w:hAnsi="Shruti"/>
          <w:sz w:val="22"/>
          <w:szCs w:val="22"/>
        </w:rPr>
      </w:pPr>
    </w:p>
    <w:p w14:paraId="20803967" w14:textId="77777777" w:rsidR="00971DF2" w:rsidRPr="003B75EB" w:rsidRDefault="00971DF2" w:rsidP="003B75EB">
      <w:pPr>
        <w:shd w:val="clear" w:color="auto" w:fill="FFFFFF"/>
        <w:autoSpaceDE w:val="0"/>
        <w:autoSpaceDN w:val="0"/>
        <w:adjustRightInd w:val="0"/>
        <w:ind w:left="5"/>
        <w:rPr>
          <w:rFonts w:ascii="Arial" w:hAnsi="Arial" w:cs="Arial"/>
          <w:sz w:val="22"/>
          <w:szCs w:val="22"/>
        </w:rPr>
      </w:pPr>
      <w:r w:rsidRPr="00B00F2A">
        <w:rPr>
          <w:rFonts w:ascii="Arial" w:hAnsi="Arial" w:cs="Arial"/>
          <w:spacing w:val="1"/>
          <w:sz w:val="22"/>
          <w:szCs w:val="22"/>
        </w:rPr>
        <w:t>The purpose of this Used Oil Analysis Plan is to provide the protocols, including</w:t>
      </w:r>
      <w:r w:rsidR="00CF323A" w:rsidRPr="00B00F2A">
        <w:rPr>
          <w:rFonts w:ascii="Arial" w:hAnsi="Arial" w:cs="Arial"/>
          <w:spacing w:val="1"/>
          <w:sz w:val="22"/>
          <w:szCs w:val="22"/>
        </w:rPr>
        <w:t>,</w:t>
      </w:r>
      <w:r w:rsidRPr="00B00F2A">
        <w:rPr>
          <w:rFonts w:ascii="Arial" w:hAnsi="Arial" w:cs="Arial"/>
          <w:spacing w:val="1"/>
          <w:sz w:val="22"/>
          <w:szCs w:val="22"/>
        </w:rPr>
        <w:t xml:space="preserve"> where necessary</w:t>
      </w:r>
      <w:r w:rsidR="00CF323A" w:rsidRPr="00B00F2A">
        <w:rPr>
          <w:rFonts w:ascii="Arial" w:hAnsi="Arial" w:cs="Arial"/>
          <w:spacing w:val="1"/>
          <w:sz w:val="22"/>
          <w:szCs w:val="22"/>
        </w:rPr>
        <w:t>,</w:t>
      </w:r>
      <w:r w:rsidRPr="00B00F2A">
        <w:rPr>
          <w:rFonts w:ascii="Arial" w:hAnsi="Arial" w:cs="Arial"/>
          <w:spacing w:val="1"/>
          <w:sz w:val="22"/>
          <w:szCs w:val="22"/>
        </w:rPr>
        <w:t xml:space="preserve"> sampling and analysis, that will be used </w:t>
      </w:r>
      <w:r w:rsidR="00A47A28">
        <w:rPr>
          <w:rFonts w:ascii="Arial" w:hAnsi="Arial" w:cs="Arial"/>
          <w:spacing w:val="1"/>
          <w:sz w:val="22"/>
          <w:szCs w:val="22"/>
        </w:rPr>
        <w:t xml:space="preserve">by </w:t>
      </w:r>
      <w:r w:rsidR="00D546B4">
        <w:rPr>
          <w:rFonts w:ascii="Arial" w:hAnsi="Arial" w:cs="Arial"/>
          <w:spacing w:val="4"/>
          <w:sz w:val="22"/>
          <w:szCs w:val="22"/>
        </w:rPr>
        <w:t>Clean Harbors</w:t>
      </w:r>
      <w:r w:rsidR="00A47A28" w:rsidRPr="00CF323A">
        <w:rPr>
          <w:rFonts w:ascii="Arial" w:hAnsi="Arial" w:cs="Arial"/>
          <w:spacing w:val="4"/>
          <w:sz w:val="22"/>
          <w:szCs w:val="22"/>
        </w:rPr>
        <w:t xml:space="preserve"> Clive, LLC </w:t>
      </w:r>
      <w:r w:rsidR="00A47A28">
        <w:rPr>
          <w:rFonts w:ascii="Arial" w:hAnsi="Arial" w:cs="Arial"/>
          <w:spacing w:val="4"/>
          <w:sz w:val="22"/>
          <w:szCs w:val="22"/>
        </w:rPr>
        <w:t>(</w:t>
      </w:r>
      <w:r w:rsidR="00A47A28" w:rsidRPr="00CF323A">
        <w:rPr>
          <w:rFonts w:ascii="Arial" w:hAnsi="Arial" w:cs="Arial"/>
          <w:spacing w:val="4"/>
          <w:sz w:val="22"/>
          <w:szCs w:val="22"/>
        </w:rPr>
        <w:t>“Clive”</w:t>
      </w:r>
      <w:r w:rsidR="00A47A28">
        <w:rPr>
          <w:rFonts w:ascii="Arial" w:hAnsi="Arial" w:cs="Arial"/>
          <w:spacing w:val="4"/>
          <w:sz w:val="22"/>
          <w:szCs w:val="22"/>
        </w:rPr>
        <w:t xml:space="preserve">) </w:t>
      </w:r>
      <w:r w:rsidRPr="00B00F2A">
        <w:rPr>
          <w:rFonts w:ascii="Arial" w:hAnsi="Arial" w:cs="Arial"/>
          <w:spacing w:val="1"/>
          <w:sz w:val="22"/>
          <w:szCs w:val="22"/>
        </w:rPr>
        <w:t>to docume</w:t>
      </w:r>
      <w:r w:rsidR="00A47A28">
        <w:rPr>
          <w:rFonts w:ascii="Arial" w:hAnsi="Arial" w:cs="Arial"/>
          <w:spacing w:val="1"/>
          <w:sz w:val="22"/>
          <w:szCs w:val="22"/>
        </w:rPr>
        <w:t xml:space="preserve">nt the regulatory status of </w:t>
      </w:r>
      <w:r w:rsidRPr="00B00F2A">
        <w:rPr>
          <w:rFonts w:ascii="Arial" w:hAnsi="Arial" w:cs="Arial"/>
          <w:spacing w:val="1"/>
          <w:sz w:val="22"/>
          <w:szCs w:val="22"/>
        </w:rPr>
        <w:t>used oil and t</w:t>
      </w:r>
      <w:r w:rsidRPr="00B00F2A">
        <w:rPr>
          <w:rFonts w:ascii="Arial" w:hAnsi="Arial" w:cs="Arial"/>
          <w:sz w:val="22"/>
          <w:szCs w:val="22"/>
        </w:rPr>
        <w:t xml:space="preserve">o ensure that the used oil is not a hazardous waste under the rebuttable presumption of Subsection R315-15-1.1(b)(1)(ii).  This </w:t>
      </w:r>
      <w:r w:rsidRPr="003B75EB">
        <w:rPr>
          <w:rFonts w:ascii="Arial" w:hAnsi="Arial" w:cs="Arial"/>
          <w:sz w:val="22"/>
          <w:szCs w:val="22"/>
        </w:rPr>
        <w:t>may be accomplished by determining whether the total halogen content of the used oil is above or below 1000 ppm.</w:t>
      </w:r>
    </w:p>
    <w:p w14:paraId="7226DE7C" w14:textId="77777777" w:rsidR="00971DF2" w:rsidRPr="003B75EB" w:rsidRDefault="00971DF2" w:rsidP="003B75EB">
      <w:pPr>
        <w:shd w:val="clear" w:color="auto" w:fill="FFFFFF"/>
        <w:autoSpaceDE w:val="0"/>
        <w:autoSpaceDN w:val="0"/>
        <w:adjustRightInd w:val="0"/>
        <w:ind w:left="5"/>
        <w:rPr>
          <w:rFonts w:ascii="Arial" w:hAnsi="Arial" w:cs="Arial"/>
          <w:spacing w:val="10"/>
          <w:sz w:val="22"/>
          <w:szCs w:val="22"/>
        </w:rPr>
      </w:pPr>
    </w:p>
    <w:p w14:paraId="5832327B" w14:textId="77777777" w:rsidR="00971DF2" w:rsidRPr="003B75EB" w:rsidRDefault="00790D8D" w:rsidP="003B75EB">
      <w:pPr>
        <w:shd w:val="clear" w:color="auto" w:fill="FFFFFF"/>
        <w:autoSpaceDE w:val="0"/>
        <w:autoSpaceDN w:val="0"/>
        <w:adjustRightInd w:val="0"/>
        <w:ind w:left="5"/>
        <w:rPr>
          <w:rFonts w:ascii="Arial" w:hAnsi="Arial" w:cs="Arial"/>
          <w:spacing w:val="-2"/>
          <w:sz w:val="22"/>
          <w:szCs w:val="22"/>
        </w:rPr>
      </w:pPr>
      <w:r>
        <w:rPr>
          <w:rFonts w:ascii="Arial" w:hAnsi="Arial" w:cs="Arial"/>
          <w:spacing w:val="10"/>
          <w:sz w:val="22"/>
          <w:szCs w:val="22"/>
        </w:rPr>
        <w:t>All shipments of used oil</w:t>
      </w:r>
      <w:r w:rsidR="00971DF2" w:rsidRPr="003B75EB">
        <w:rPr>
          <w:rFonts w:ascii="Arial" w:hAnsi="Arial" w:cs="Arial"/>
          <w:spacing w:val="10"/>
          <w:sz w:val="22"/>
          <w:szCs w:val="22"/>
        </w:rPr>
        <w:t xml:space="preserve"> handled by this </w:t>
      </w:r>
      <w:r w:rsidR="00971DF2" w:rsidRPr="003B75EB">
        <w:rPr>
          <w:rFonts w:ascii="Arial" w:hAnsi="Arial" w:cs="Arial"/>
          <w:spacing w:val="7"/>
          <w:sz w:val="22"/>
          <w:szCs w:val="22"/>
        </w:rPr>
        <w:t>facility will be subjected to these protocols.</w:t>
      </w:r>
      <w:r w:rsidR="00B00F2A" w:rsidRPr="003B75EB">
        <w:rPr>
          <w:rFonts w:ascii="Arial" w:hAnsi="Arial" w:cs="Arial"/>
          <w:spacing w:val="7"/>
          <w:sz w:val="22"/>
          <w:szCs w:val="22"/>
        </w:rPr>
        <w:t xml:space="preserve"> </w:t>
      </w:r>
      <w:r w:rsidR="00971DF2" w:rsidRPr="003B75EB">
        <w:rPr>
          <w:rFonts w:ascii="Arial" w:hAnsi="Arial" w:cs="Arial"/>
          <w:spacing w:val="7"/>
          <w:sz w:val="22"/>
          <w:szCs w:val="22"/>
        </w:rPr>
        <w:t xml:space="preserve"> This is to help </w:t>
      </w:r>
      <w:r w:rsidR="00971DF2" w:rsidRPr="003B75EB">
        <w:rPr>
          <w:rFonts w:ascii="Arial" w:hAnsi="Arial" w:cs="Arial"/>
          <w:spacing w:val="6"/>
          <w:sz w:val="22"/>
          <w:szCs w:val="22"/>
        </w:rPr>
        <w:t xml:space="preserve">ensure that this facility will be in compliance with applicable </w:t>
      </w:r>
      <w:r w:rsidR="00971DF2" w:rsidRPr="003B75EB">
        <w:rPr>
          <w:rFonts w:ascii="Arial" w:hAnsi="Arial" w:cs="Arial"/>
          <w:spacing w:val="-2"/>
          <w:sz w:val="22"/>
          <w:szCs w:val="22"/>
        </w:rPr>
        <w:t>permits</w:t>
      </w:r>
      <w:r>
        <w:rPr>
          <w:rFonts w:ascii="Arial" w:hAnsi="Arial" w:cs="Arial"/>
          <w:spacing w:val="-2"/>
          <w:sz w:val="22"/>
          <w:szCs w:val="22"/>
        </w:rPr>
        <w:t xml:space="preserve"> and regulations.  The used oil</w:t>
      </w:r>
      <w:r w:rsidR="00971DF2" w:rsidRPr="003B75EB">
        <w:rPr>
          <w:rFonts w:ascii="Arial" w:hAnsi="Arial" w:cs="Arial"/>
          <w:spacing w:val="-2"/>
          <w:sz w:val="22"/>
          <w:szCs w:val="22"/>
        </w:rPr>
        <w:t xml:space="preserve"> indicated below will not be subject to the sampling and testing protocols of this Plan:</w:t>
      </w:r>
    </w:p>
    <w:p w14:paraId="18C78735" w14:textId="77777777" w:rsidR="00971DF2" w:rsidRPr="003B75EB" w:rsidRDefault="00971DF2" w:rsidP="003B75EB">
      <w:pPr>
        <w:shd w:val="clear" w:color="auto" w:fill="FFFFFF"/>
        <w:autoSpaceDE w:val="0"/>
        <w:autoSpaceDN w:val="0"/>
        <w:adjustRightInd w:val="0"/>
        <w:ind w:left="5"/>
        <w:rPr>
          <w:rFonts w:ascii="Arial" w:hAnsi="Arial" w:cs="Arial"/>
          <w:spacing w:val="-2"/>
          <w:sz w:val="22"/>
          <w:szCs w:val="22"/>
        </w:rPr>
      </w:pPr>
    </w:p>
    <w:p w14:paraId="399AACA9" w14:textId="77777777" w:rsidR="00971DF2" w:rsidRPr="003B75EB" w:rsidRDefault="00971DF2" w:rsidP="003B75EB">
      <w:pPr>
        <w:widowControl w:val="0"/>
        <w:numPr>
          <w:ilvl w:val="0"/>
          <w:numId w:val="9"/>
        </w:numPr>
        <w:shd w:val="clear" w:color="auto" w:fill="FFFFFF"/>
        <w:tabs>
          <w:tab w:val="num" w:pos="720"/>
        </w:tabs>
        <w:autoSpaceDE w:val="0"/>
        <w:autoSpaceDN w:val="0"/>
        <w:adjustRightInd w:val="0"/>
        <w:ind w:left="720"/>
        <w:rPr>
          <w:rFonts w:ascii="Arial" w:hAnsi="Arial" w:cs="Arial"/>
          <w:spacing w:val="-2"/>
          <w:sz w:val="22"/>
          <w:szCs w:val="22"/>
        </w:rPr>
      </w:pPr>
      <w:r w:rsidRPr="003B75EB">
        <w:rPr>
          <w:rFonts w:ascii="Arial" w:hAnsi="Arial" w:cs="Arial"/>
          <w:sz w:val="22"/>
          <w:szCs w:val="22"/>
        </w:rPr>
        <w:t>Used oil received</w:t>
      </w:r>
      <w:r w:rsidR="00A47A28">
        <w:rPr>
          <w:rFonts w:ascii="Arial" w:hAnsi="Arial" w:cs="Arial"/>
          <w:sz w:val="22"/>
          <w:szCs w:val="22"/>
        </w:rPr>
        <w:t xml:space="preserve"> at the Clive facility as on-specification must be accompanied by a certification from a Utah-registered used oil marketer</w:t>
      </w:r>
      <w:r w:rsidR="00813405">
        <w:rPr>
          <w:rFonts w:ascii="Arial" w:hAnsi="Arial" w:cs="Arial"/>
          <w:sz w:val="22"/>
          <w:szCs w:val="22"/>
        </w:rPr>
        <w:t>,</w:t>
      </w:r>
      <w:r w:rsidR="00A47A28">
        <w:rPr>
          <w:rFonts w:ascii="Arial" w:hAnsi="Arial" w:cs="Arial"/>
          <w:sz w:val="22"/>
          <w:szCs w:val="22"/>
        </w:rPr>
        <w:t xml:space="preserve"> </w:t>
      </w:r>
      <w:r w:rsidR="00813405">
        <w:rPr>
          <w:rFonts w:ascii="Arial" w:hAnsi="Arial" w:cs="Arial"/>
          <w:sz w:val="22"/>
          <w:szCs w:val="22"/>
        </w:rPr>
        <w:t>documen</w:t>
      </w:r>
      <w:r w:rsidR="00A47A28">
        <w:rPr>
          <w:rFonts w:ascii="Arial" w:hAnsi="Arial" w:cs="Arial"/>
          <w:sz w:val="22"/>
          <w:szCs w:val="22"/>
        </w:rPr>
        <w:t xml:space="preserve">ting that the used oil </w:t>
      </w:r>
      <w:r w:rsidRPr="003B75EB">
        <w:rPr>
          <w:rFonts w:ascii="Arial" w:hAnsi="Arial" w:cs="Arial"/>
          <w:sz w:val="22"/>
          <w:szCs w:val="22"/>
        </w:rPr>
        <w:t xml:space="preserve">meets the used oil fuel specifications set forth in Section R315-15-1.2.  The </w:t>
      </w:r>
      <w:r w:rsidR="00A47A28">
        <w:rPr>
          <w:rFonts w:ascii="Arial" w:hAnsi="Arial" w:cs="Arial"/>
          <w:sz w:val="22"/>
          <w:szCs w:val="22"/>
        </w:rPr>
        <w:t>marketer certification must be in writing</w:t>
      </w:r>
      <w:r w:rsidRPr="003B75EB">
        <w:rPr>
          <w:rFonts w:ascii="Arial" w:hAnsi="Arial" w:cs="Arial"/>
          <w:sz w:val="22"/>
          <w:szCs w:val="22"/>
        </w:rPr>
        <w:t>.</w:t>
      </w:r>
    </w:p>
    <w:p w14:paraId="7DDE8FE8" w14:textId="77777777" w:rsidR="00971DF2" w:rsidRPr="003B75EB" w:rsidRDefault="00971DF2" w:rsidP="003B75EB">
      <w:pPr>
        <w:widowControl w:val="0"/>
        <w:numPr>
          <w:ilvl w:val="0"/>
          <w:numId w:val="9"/>
        </w:numPr>
        <w:shd w:val="clear" w:color="auto" w:fill="FFFFFF"/>
        <w:tabs>
          <w:tab w:val="num" w:pos="720"/>
        </w:tabs>
        <w:autoSpaceDE w:val="0"/>
        <w:autoSpaceDN w:val="0"/>
        <w:adjustRightInd w:val="0"/>
        <w:ind w:left="720"/>
        <w:rPr>
          <w:rFonts w:ascii="Arial" w:hAnsi="Arial" w:cs="Arial"/>
          <w:spacing w:val="-2"/>
          <w:sz w:val="22"/>
          <w:szCs w:val="22"/>
        </w:rPr>
      </w:pPr>
      <w:r w:rsidRPr="003B75EB">
        <w:rPr>
          <w:rFonts w:ascii="Arial" w:hAnsi="Arial" w:cs="Arial"/>
          <w:sz w:val="22"/>
          <w:szCs w:val="22"/>
        </w:rPr>
        <w:t>Used oil is received from generators, transporters</w:t>
      </w:r>
      <w:r w:rsidR="00B00F2A" w:rsidRPr="003B75EB">
        <w:rPr>
          <w:rFonts w:ascii="Arial" w:hAnsi="Arial" w:cs="Arial"/>
          <w:sz w:val="22"/>
          <w:szCs w:val="22"/>
        </w:rPr>
        <w:t>,</w:t>
      </w:r>
      <w:r w:rsidRPr="003B75EB">
        <w:rPr>
          <w:rFonts w:ascii="Arial" w:hAnsi="Arial" w:cs="Arial"/>
          <w:sz w:val="22"/>
          <w:szCs w:val="22"/>
        </w:rPr>
        <w:t xml:space="preserve"> or marketers that have conducted a halogen test, and the test shows that the halogen content of the used oil does not exceed 1000 ppm.  Documentation substantiating the test results must be provided to the facility or must accompany the shipment.</w:t>
      </w:r>
    </w:p>
    <w:p w14:paraId="5E43A02E" w14:textId="77777777" w:rsidR="00971DF2" w:rsidRPr="003B75EB" w:rsidRDefault="00971DF2" w:rsidP="003B75EB">
      <w:pPr>
        <w:widowControl w:val="0"/>
        <w:numPr>
          <w:ilvl w:val="0"/>
          <w:numId w:val="9"/>
        </w:numPr>
        <w:shd w:val="clear" w:color="auto" w:fill="FFFFFF"/>
        <w:tabs>
          <w:tab w:val="num" w:pos="720"/>
        </w:tabs>
        <w:autoSpaceDE w:val="0"/>
        <w:autoSpaceDN w:val="0"/>
        <w:adjustRightInd w:val="0"/>
        <w:ind w:left="720"/>
        <w:rPr>
          <w:rFonts w:ascii="Arial" w:hAnsi="Arial" w:cs="Arial"/>
          <w:spacing w:val="-2"/>
          <w:sz w:val="22"/>
          <w:szCs w:val="22"/>
        </w:rPr>
      </w:pPr>
      <w:r w:rsidRPr="003B75EB">
        <w:rPr>
          <w:rFonts w:ascii="Arial" w:hAnsi="Arial" w:cs="Arial"/>
          <w:sz w:val="22"/>
          <w:szCs w:val="22"/>
        </w:rPr>
        <w:t>Used oil having a halogen content that exceeds 1000 ppm is received from generators, transporters</w:t>
      </w:r>
      <w:r w:rsidR="003B75EB" w:rsidRPr="003B75EB">
        <w:rPr>
          <w:rFonts w:ascii="Arial" w:hAnsi="Arial" w:cs="Arial"/>
          <w:sz w:val="22"/>
          <w:szCs w:val="22"/>
        </w:rPr>
        <w:t>,</w:t>
      </w:r>
      <w:r w:rsidRPr="003B75EB">
        <w:rPr>
          <w:rFonts w:ascii="Arial" w:hAnsi="Arial" w:cs="Arial"/>
          <w:sz w:val="22"/>
          <w:szCs w:val="22"/>
        </w:rPr>
        <w:t xml:space="preserve"> or marketers that have demonstrated that the source of the halogens is metalworking fluids in the oil that contain chlorinated paraffin’s and is not a result of mixing the used oil with hazardous waste.  Documentation of the halogen sources must be provided to the facility or accompany the shipment.</w:t>
      </w:r>
    </w:p>
    <w:p w14:paraId="6364E9F0" w14:textId="77777777" w:rsidR="00971DF2" w:rsidRPr="003B75EB" w:rsidRDefault="00971DF2" w:rsidP="003B75EB">
      <w:pPr>
        <w:shd w:val="clear" w:color="auto" w:fill="FFFFFF"/>
        <w:autoSpaceDE w:val="0"/>
        <w:autoSpaceDN w:val="0"/>
        <w:adjustRightInd w:val="0"/>
        <w:rPr>
          <w:rFonts w:ascii="Arial" w:hAnsi="Arial" w:cs="Arial"/>
          <w:sz w:val="22"/>
          <w:szCs w:val="22"/>
        </w:rPr>
      </w:pPr>
    </w:p>
    <w:p w14:paraId="316F853D" w14:textId="77777777" w:rsidR="00971DF2" w:rsidRPr="003B75EB" w:rsidRDefault="00971DF2" w:rsidP="00971DF2">
      <w:pPr>
        <w:shd w:val="clear" w:color="auto" w:fill="FFFFFF"/>
        <w:autoSpaceDE w:val="0"/>
        <w:autoSpaceDN w:val="0"/>
        <w:adjustRightInd w:val="0"/>
        <w:jc w:val="both"/>
        <w:rPr>
          <w:rFonts w:ascii="Arial" w:hAnsi="Arial" w:cs="Arial"/>
          <w:sz w:val="22"/>
          <w:szCs w:val="22"/>
        </w:rPr>
      </w:pPr>
    </w:p>
    <w:p w14:paraId="1E5741F7" w14:textId="77777777" w:rsidR="00971DF2" w:rsidRPr="003B75EB" w:rsidRDefault="00971DF2" w:rsidP="00971DF2">
      <w:pPr>
        <w:keepNext/>
        <w:keepLines/>
        <w:widowControl w:val="0"/>
        <w:numPr>
          <w:ilvl w:val="0"/>
          <w:numId w:val="10"/>
        </w:numPr>
        <w:shd w:val="clear" w:color="auto" w:fill="FFFFFF"/>
        <w:tabs>
          <w:tab w:val="clear" w:pos="360"/>
          <w:tab w:val="num" w:pos="450"/>
        </w:tabs>
        <w:autoSpaceDE w:val="0"/>
        <w:autoSpaceDN w:val="0"/>
        <w:adjustRightInd w:val="0"/>
        <w:ind w:left="450" w:hanging="450"/>
        <w:jc w:val="both"/>
        <w:rPr>
          <w:rFonts w:ascii="Arial" w:hAnsi="Arial" w:cs="Arial"/>
          <w:b/>
          <w:bCs/>
          <w:sz w:val="22"/>
          <w:szCs w:val="22"/>
          <w:u w:val="single"/>
        </w:rPr>
      </w:pPr>
      <w:r w:rsidRPr="003B75EB">
        <w:rPr>
          <w:rFonts w:ascii="Arial" w:hAnsi="Arial" w:cs="Arial"/>
          <w:b/>
          <w:bCs/>
          <w:sz w:val="22"/>
          <w:szCs w:val="22"/>
          <w:u w:val="single"/>
        </w:rPr>
        <w:t>SAMPLING METHODOLOGY</w:t>
      </w:r>
    </w:p>
    <w:p w14:paraId="148A5B2D" w14:textId="77777777" w:rsidR="00971DF2" w:rsidRPr="003B75EB" w:rsidRDefault="00971DF2" w:rsidP="00971DF2">
      <w:pPr>
        <w:keepNext/>
        <w:keepLines/>
        <w:shd w:val="clear" w:color="auto" w:fill="FFFFFF"/>
        <w:autoSpaceDE w:val="0"/>
        <w:autoSpaceDN w:val="0"/>
        <w:adjustRightInd w:val="0"/>
        <w:ind w:left="5"/>
        <w:jc w:val="both"/>
        <w:rPr>
          <w:rFonts w:ascii="Arial" w:hAnsi="Arial" w:cs="Arial"/>
          <w:spacing w:val="1"/>
          <w:sz w:val="22"/>
          <w:szCs w:val="22"/>
        </w:rPr>
      </w:pPr>
    </w:p>
    <w:p w14:paraId="1AD89AE7" w14:textId="77777777" w:rsidR="00971DF2" w:rsidRPr="003B75EB" w:rsidRDefault="00971DF2" w:rsidP="003B75EB">
      <w:pPr>
        <w:keepNext/>
        <w:keepLines/>
        <w:shd w:val="clear" w:color="auto" w:fill="FFFFFF"/>
        <w:autoSpaceDE w:val="0"/>
        <w:autoSpaceDN w:val="0"/>
        <w:adjustRightInd w:val="0"/>
        <w:ind w:left="5"/>
        <w:rPr>
          <w:rFonts w:ascii="Arial" w:hAnsi="Arial" w:cs="Arial"/>
          <w:spacing w:val="3"/>
          <w:sz w:val="22"/>
          <w:szCs w:val="22"/>
        </w:rPr>
      </w:pPr>
      <w:r w:rsidRPr="003B75EB">
        <w:rPr>
          <w:rFonts w:ascii="Arial" w:hAnsi="Arial" w:cs="Arial"/>
          <w:spacing w:val="1"/>
          <w:sz w:val="22"/>
          <w:szCs w:val="22"/>
        </w:rPr>
        <w:t xml:space="preserve">Specific sampling procedures are dependent on both the nature of the </w:t>
      </w:r>
      <w:r w:rsidRPr="003B75EB">
        <w:rPr>
          <w:rFonts w:ascii="Arial" w:hAnsi="Arial" w:cs="Arial"/>
          <w:spacing w:val="2"/>
          <w:sz w:val="22"/>
          <w:szCs w:val="22"/>
        </w:rPr>
        <w:t xml:space="preserve">material and the type of container used to ship the used oil. </w:t>
      </w:r>
      <w:r w:rsidR="003B75EB" w:rsidRPr="003B75EB">
        <w:rPr>
          <w:rFonts w:ascii="Arial" w:hAnsi="Arial" w:cs="Arial"/>
          <w:spacing w:val="2"/>
          <w:sz w:val="22"/>
          <w:szCs w:val="22"/>
        </w:rPr>
        <w:t xml:space="preserve"> </w:t>
      </w:r>
      <w:r w:rsidRPr="003B75EB">
        <w:rPr>
          <w:rFonts w:ascii="Arial" w:hAnsi="Arial" w:cs="Arial"/>
          <w:spacing w:val="6"/>
          <w:sz w:val="22"/>
          <w:szCs w:val="22"/>
        </w:rPr>
        <w:t xml:space="preserve">In addition to American Society for Testing Materials (ASTM) and </w:t>
      </w:r>
      <w:r w:rsidRPr="003B75EB">
        <w:rPr>
          <w:rFonts w:ascii="Arial" w:hAnsi="Arial" w:cs="Arial"/>
          <w:spacing w:val="-1"/>
          <w:sz w:val="22"/>
          <w:szCs w:val="22"/>
        </w:rPr>
        <w:t xml:space="preserve">other EPA approved sampling procedures, the Clive facility has instituted specific </w:t>
      </w:r>
      <w:r w:rsidRPr="003B75EB">
        <w:rPr>
          <w:rFonts w:ascii="Arial" w:hAnsi="Arial" w:cs="Arial"/>
          <w:spacing w:val="3"/>
          <w:sz w:val="22"/>
          <w:szCs w:val="22"/>
        </w:rPr>
        <w:t xml:space="preserve">methodologies for ensuring that samples taken from various types of </w:t>
      </w:r>
      <w:r w:rsidRPr="003B75EB">
        <w:rPr>
          <w:rFonts w:ascii="Arial" w:hAnsi="Arial" w:cs="Arial"/>
          <w:spacing w:val="9"/>
          <w:sz w:val="22"/>
          <w:szCs w:val="22"/>
        </w:rPr>
        <w:t xml:space="preserve">containers are representative. </w:t>
      </w:r>
      <w:r w:rsidR="003B75EB" w:rsidRPr="003B75EB">
        <w:rPr>
          <w:rFonts w:ascii="Arial" w:hAnsi="Arial" w:cs="Arial"/>
          <w:spacing w:val="9"/>
          <w:sz w:val="22"/>
          <w:szCs w:val="22"/>
        </w:rPr>
        <w:t xml:space="preserve"> </w:t>
      </w:r>
      <w:r w:rsidRPr="003B75EB">
        <w:rPr>
          <w:rFonts w:ascii="Arial" w:hAnsi="Arial" w:cs="Arial"/>
          <w:spacing w:val="9"/>
          <w:sz w:val="22"/>
          <w:szCs w:val="22"/>
        </w:rPr>
        <w:t xml:space="preserve">These methodologies are based on SW-846, Edition </w:t>
      </w:r>
      <w:r w:rsidR="001A1B47">
        <w:rPr>
          <w:rFonts w:ascii="Arial" w:hAnsi="Arial" w:cs="Arial"/>
          <w:spacing w:val="9"/>
          <w:sz w:val="22"/>
          <w:szCs w:val="22"/>
        </w:rPr>
        <w:t>V</w:t>
      </w:r>
      <w:r w:rsidRPr="003B75EB">
        <w:rPr>
          <w:rFonts w:ascii="Arial" w:hAnsi="Arial" w:cs="Arial"/>
          <w:spacing w:val="9"/>
          <w:sz w:val="22"/>
          <w:szCs w:val="22"/>
        </w:rPr>
        <w:t xml:space="preserve">. </w:t>
      </w:r>
      <w:r w:rsidR="003B75EB" w:rsidRPr="003B75EB">
        <w:rPr>
          <w:rFonts w:ascii="Arial" w:hAnsi="Arial" w:cs="Arial"/>
          <w:spacing w:val="9"/>
          <w:sz w:val="22"/>
          <w:szCs w:val="22"/>
        </w:rPr>
        <w:t xml:space="preserve"> </w:t>
      </w:r>
      <w:r w:rsidRPr="003B75EB">
        <w:rPr>
          <w:rFonts w:ascii="Arial" w:hAnsi="Arial" w:cs="Arial"/>
          <w:spacing w:val="9"/>
          <w:sz w:val="22"/>
          <w:szCs w:val="22"/>
        </w:rPr>
        <w:t>Used oil can be received at the Clive facility in drums, tote tanks, tank trucks, and/or railcars.</w:t>
      </w:r>
      <w:r w:rsidR="003B75EB" w:rsidRPr="003B75EB">
        <w:rPr>
          <w:rFonts w:ascii="Arial" w:hAnsi="Arial" w:cs="Arial"/>
          <w:spacing w:val="9"/>
          <w:sz w:val="22"/>
          <w:szCs w:val="22"/>
        </w:rPr>
        <w:t xml:space="preserve"> </w:t>
      </w:r>
      <w:r w:rsidRPr="003B75EB">
        <w:rPr>
          <w:rFonts w:ascii="Arial" w:hAnsi="Arial" w:cs="Arial"/>
          <w:spacing w:val="9"/>
          <w:sz w:val="22"/>
          <w:szCs w:val="22"/>
        </w:rPr>
        <w:t xml:space="preserve"> </w:t>
      </w:r>
      <w:r w:rsidRPr="003B75EB">
        <w:rPr>
          <w:rFonts w:ascii="Arial" w:hAnsi="Arial" w:cs="Arial"/>
          <w:spacing w:val="2"/>
          <w:sz w:val="22"/>
          <w:szCs w:val="22"/>
        </w:rPr>
        <w:t xml:space="preserve">The sampling devices are selected depending on the size and </w:t>
      </w:r>
      <w:r w:rsidRPr="003B75EB">
        <w:rPr>
          <w:rFonts w:ascii="Arial" w:hAnsi="Arial" w:cs="Arial"/>
          <w:sz w:val="22"/>
          <w:szCs w:val="22"/>
        </w:rPr>
        <w:t xml:space="preserve">type of the container and on the specific material involved. </w:t>
      </w:r>
      <w:r w:rsidR="003B75EB" w:rsidRPr="003B75EB">
        <w:rPr>
          <w:rFonts w:ascii="Arial" w:hAnsi="Arial" w:cs="Arial"/>
          <w:sz w:val="22"/>
          <w:szCs w:val="22"/>
        </w:rPr>
        <w:t xml:space="preserve"> </w:t>
      </w:r>
      <w:r w:rsidRPr="003B75EB">
        <w:rPr>
          <w:rFonts w:ascii="Arial" w:hAnsi="Arial" w:cs="Arial"/>
          <w:spacing w:val="-1"/>
          <w:sz w:val="22"/>
          <w:szCs w:val="22"/>
        </w:rPr>
        <w:t xml:space="preserve">The number of samples required for reliable sampling will vary depending </w:t>
      </w:r>
      <w:r w:rsidRPr="003B75EB">
        <w:rPr>
          <w:rFonts w:ascii="Arial" w:hAnsi="Arial" w:cs="Arial"/>
          <w:spacing w:val="3"/>
          <w:sz w:val="22"/>
          <w:szCs w:val="22"/>
        </w:rPr>
        <w:t>on the distribution of the was</w:t>
      </w:r>
      <w:r w:rsidR="003B75EB" w:rsidRPr="003B75EB">
        <w:rPr>
          <w:rFonts w:ascii="Arial" w:hAnsi="Arial" w:cs="Arial"/>
          <w:spacing w:val="3"/>
          <w:sz w:val="22"/>
          <w:szCs w:val="22"/>
        </w:rPr>
        <w:t>te components in the container.</w:t>
      </w:r>
    </w:p>
    <w:p w14:paraId="02BB4353" w14:textId="77777777" w:rsidR="00971DF2" w:rsidRPr="003B75EB" w:rsidRDefault="00971DF2" w:rsidP="003B75EB">
      <w:pPr>
        <w:shd w:val="clear" w:color="auto" w:fill="FFFFFF"/>
        <w:autoSpaceDE w:val="0"/>
        <w:autoSpaceDN w:val="0"/>
        <w:adjustRightInd w:val="0"/>
        <w:ind w:left="5"/>
        <w:rPr>
          <w:rFonts w:ascii="Arial" w:hAnsi="Arial" w:cs="Arial"/>
          <w:sz w:val="22"/>
          <w:szCs w:val="22"/>
        </w:rPr>
      </w:pPr>
    </w:p>
    <w:p w14:paraId="65126B7E" w14:textId="77777777" w:rsidR="00971DF2" w:rsidRPr="003B75EB" w:rsidRDefault="00971DF2" w:rsidP="003B75EB">
      <w:pPr>
        <w:shd w:val="clear" w:color="auto" w:fill="FFFFFF"/>
        <w:autoSpaceDE w:val="0"/>
        <w:autoSpaceDN w:val="0"/>
        <w:adjustRightInd w:val="0"/>
        <w:ind w:left="14"/>
        <w:rPr>
          <w:rFonts w:ascii="Arial" w:hAnsi="Arial" w:cs="Arial"/>
          <w:spacing w:val="-1"/>
          <w:sz w:val="22"/>
          <w:szCs w:val="22"/>
        </w:rPr>
      </w:pPr>
      <w:r w:rsidRPr="003B75EB">
        <w:rPr>
          <w:rFonts w:ascii="Arial" w:hAnsi="Arial" w:cs="Arial"/>
          <w:spacing w:val="5"/>
          <w:sz w:val="22"/>
          <w:szCs w:val="22"/>
        </w:rPr>
        <w:t xml:space="preserve">Sampling of small containers (i.e., 55-gallon drums) containing </w:t>
      </w:r>
      <w:r w:rsidRPr="003B75EB">
        <w:rPr>
          <w:rFonts w:ascii="Arial" w:hAnsi="Arial" w:cs="Arial"/>
          <w:spacing w:val="1"/>
          <w:sz w:val="22"/>
          <w:szCs w:val="22"/>
        </w:rPr>
        <w:t>flowable materials will be conducted using a Coliwasa unit or equivalent device is used to obtain a full vertical section sample.</w:t>
      </w:r>
      <w:r w:rsidR="003B75EB" w:rsidRPr="003B75EB">
        <w:rPr>
          <w:rFonts w:ascii="Arial" w:hAnsi="Arial" w:cs="Arial"/>
          <w:spacing w:val="1"/>
          <w:sz w:val="22"/>
          <w:szCs w:val="22"/>
        </w:rPr>
        <w:t xml:space="preserve">  For nonflowable oil</w:t>
      </w:r>
      <w:r w:rsidRPr="003B75EB">
        <w:rPr>
          <w:rFonts w:ascii="Arial" w:hAnsi="Arial" w:cs="Arial"/>
          <w:spacing w:val="1"/>
          <w:sz w:val="22"/>
          <w:szCs w:val="22"/>
        </w:rPr>
        <w:t xml:space="preserve">, grab samples are taken from the top </w:t>
      </w:r>
      <w:r w:rsidRPr="003B75EB">
        <w:rPr>
          <w:rFonts w:ascii="Arial" w:hAnsi="Arial" w:cs="Arial"/>
          <w:spacing w:val="-4"/>
          <w:sz w:val="22"/>
          <w:szCs w:val="22"/>
        </w:rPr>
        <w:t xml:space="preserve">of the container.  </w:t>
      </w:r>
      <w:r w:rsidRPr="003B75EB">
        <w:rPr>
          <w:rFonts w:ascii="Arial" w:hAnsi="Arial" w:cs="Arial"/>
          <w:spacing w:val="5"/>
          <w:sz w:val="22"/>
          <w:szCs w:val="22"/>
        </w:rPr>
        <w:t xml:space="preserve">Sampling of large containers and tankers </w:t>
      </w:r>
      <w:r w:rsidRPr="003B75EB">
        <w:rPr>
          <w:rFonts w:ascii="Arial" w:hAnsi="Arial" w:cs="Arial"/>
          <w:spacing w:val="2"/>
          <w:sz w:val="22"/>
          <w:szCs w:val="22"/>
        </w:rPr>
        <w:t xml:space="preserve">are sampled with a Coliwasa, tubing, </w:t>
      </w:r>
      <w:r w:rsidRPr="003B75EB">
        <w:rPr>
          <w:rFonts w:ascii="Arial" w:hAnsi="Arial" w:cs="Arial"/>
          <w:spacing w:val="4"/>
          <w:sz w:val="22"/>
          <w:szCs w:val="22"/>
        </w:rPr>
        <w:t xml:space="preserve">and weighted bottle or bomb sampler. </w:t>
      </w:r>
      <w:r w:rsidR="003B75EB" w:rsidRPr="003B75EB">
        <w:rPr>
          <w:rFonts w:ascii="Arial" w:hAnsi="Arial" w:cs="Arial"/>
          <w:spacing w:val="4"/>
          <w:sz w:val="22"/>
          <w:szCs w:val="22"/>
        </w:rPr>
        <w:t xml:space="preserve"> </w:t>
      </w:r>
      <w:r w:rsidRPr="00813405">
        <w:rPr>
          <w:rFonts w:ascii="Arial" w:hAnsi="Arial" w:cs="Arial"/>
          <w:spacing w:val="1"/>
          <w:sz w:val="22"/>
          <w:szCs w:val="22"/>
        </w:rPr>
        <w:t xml:space="preserve">Railcars may be sampled from a bottom-sampling valve when </w:t>
      </w:r>
      <w:r w:rsidRPr="00813405">
        <w:rPr>
          <w:rFonts w:ascii="Arial" w:hAnsi="Arial" w:cs="Arial"/>
          <w:spacing w:val="-1"/>
          <w:sz w:val="22"/>
          <w:szCs w:val="22"/>
        </w:rPr>
        <w:t>not readily sampled from above</w:t>
      </w:r>
      <w:r w:rsidR="00097CCF" w:rsidRPr="00813405">
        <w:rPr>
          <w:rFonts w:ascii="Arial" w:hAnsi="Arial" w:cs="Arial"/>
          <w:spacing w:val="-1"/>
          <w:sz w:val="22"/>
          <w:szCs w:val="22"/>
        </w:rPr>
        <w:t>, so long as they are parked in a permitted area with secondary containment adequate to hold the entire contents of the rail car</w:t>
      </w:r>
      <w:r w:rsidRPr="00813405">
        <w:rPr>
          <w:rFonts w:ascii="Arial" w:hAnsi="Arial" w:cs="Arial"/>
          <w:spacing w:val="-1"/>
          <w:sz w:val="22"/>
          <w:szCs w:val="22"/>
        </w:rPr>
        <w:t>.</w:t>
      </w:r>
    </w:p>
    <w:p w14:paraId="0EB29E4A" w14:textId="77777777" w:rsidR="00971DF2" w:rsidRDefault="00971DF2" w:rsidP="004B5BC3">
      <w:pPr>
        <w:shd w:val="clear" w:color="auto" w:fill="FFFFFF"/>
        <w:autoSpaceDE w:val="0"/>
        <w:autoSpaceDN w:val="0"/>
        <w:adjustRightInd w:val="0"/>
        <w:ind w:left="10"/>
        <w:rPr>
          <w:rFonts w:ascii="Arial" w:hAnsi="Arial" w:cs="Arial"/>
          <w:b/>
          <w:bCs/>
          <w:sz w:val="22"/>
          <w:szCs w:val="22"/>
          <w:u w:val="single"/>
        </w:rPr>
      </w:pPr>
    </w:p>
    <w:p w14:paraId="756F3B5F" w14:textId="77777777" w:rsidR="004B5BC3" w:rsidRPr="004B5BC3" w:rsidRDefault="004B5BC3" w:rsidP="004B5BC3">
      <w:pPr>
        <w:shd w:val="clear" w:color="auto" w:fill="FFFFFF"/>
        <w:autoSpaceDE w:val="0"/>
        <w:autoSpaceDN w:val="0"/>
        <w:adjustRightInd w:val="0"/>
        <w:ind w:left="10"/>
        <w:rPr>
          <w:rFonts w:ascii="Arial" w:hAnsi="Arial" w:cs="Arial"/>
          <w:bCs/>
          <w:sz w:val="22"/>
          <w:szCs w:val="22"/>
        </w:rPr>
      </w:pPr>
      <w:r w:rsidRPr="004B5BC3">
        <w:rPr>
          <w:rFonts w:ascii="Arial" w:hAnsi="Arial" w:cs="Arial"/>
          <w:bCs/>
          <w:sz w:val="22"/>
          <w:szCs w:val="22"/>
        </w:rPr>
        <w:t xml:space="preserve">When sampling is required, the following </w:t>
      </w:r>
      <w:r>
        <w:rPr>
          <w:rFonts w:ascii="Arial" w:hAnsi="Arial" w:cs="Arial"/>
          <w:bCs/>
          <w:sz w:val="22"/>
          <w:szCs w:val="22"/>
        </w:rPr>
        <w:t xml:space="preserve">procedures </w:t>
      </w:r>
      <w:r w:rsidRPr="004B5BC3">
        <w:rPr>
          <w:rFonts w:ascii="Arial" w:hAnsi="Arial" w:cs="Arial"/>
          <w:bCs/>
          <w:sz w:val="22"/>
          <w:szCs w:val="22"/>
        </w:rPr>
        <w:t>shall be followed:</w:t>
      </w:r>
    </w:p>
    <w:p w14:paraId="47459815" w14:textId="77777777" w:rsidR="004B5BC3" w:rsidRPr="003B75EB" w:rsidRDefault="004B5BC3" w:rsidP="004B5BC3">
      <w:pPr>
        <w:shd w:val="clear" w:color="auto" w:fill="FFFFFF"/>
        <w:autoSpaceDE w:val="0"/>
        <w:autoSpaceDN w:val="0"/>
        <w:adjustRightInd w:val="0"/>
        <w:ind w:left="5"/>
        <w:rPr>
          <w:rFonts w:ascii="Arial" w:hAnsi="Arial" w:cs="Arial"/>
          <w:spacing w:val="-2"/>
          <w:sz w:val="22"/>
          <w:szCs w:val="22"/>
        </w:rPr>
      </w:pPr>
    </w:p>
    <w:p w14:paraId="53E83F1C" w14:textId="77777777" w:rsidR="004B5BC3" w:rsidRPr="004B5BC3" w:rsidRDefault="004B5BC3" w:rsidP="004B5BC3">
      <w:pPr>
        <w:shd w:val="clear" w:color="auto" w:fill="FFFFFF"/>
        <w:autoSpaceDE w:val="0"/>
        <w:autoSpaceDN w:val="0"/>
        <w:adjustRightInd w:val="0"/>
        <w:ind w:left="720" w:hanging="360"/>
        <w:rPr>
          <w:rFonts w:ascii="Arial" w:hAnsi="Arial" w:cs="Arial"/>
          <w:bCs/>
          <w:sz w:val="22"/>
          <w:szCs w:val="22"/>
        </w:rPr>
      </w:pPr>
      <w:r>
        <w:rPr>
          <w:rFonts w:ascii="Arial" w:hAnsi="Arial" w:cs="Arial"/>
          <w:bCs/>
          <w:sz w:val="22"/>
          <w:szCs w:val="22"/>
        </w:rPr>
        <w:t>●</w:t>
      </w:r>
      <w:r w:rsidRPr="004B5BC3">
        <w:rPr>
          <w:rFonts w:ascii="Arial" w:hAnsi="Arial" w:cs="Arial"/>
          <w:bCs/>
          <w:sz w:val="22"/>
          <w:szCs w:val="22"/>
        </w:rPr>
        <w:tab/>
        <w:t xml:space="preserve">The Permittee shall collect a representative sample from tanks, totes, drums or other containers to determine the halogen content.  Sampling personnel shall be trained on appropriate sampling methods for each type of container and matrix.  </w:t>
      </w:r>
    </w:p>
    <w:p w14:paraId="0FC9FB14" w14:textId="77777777" w:rsidR="004B5BC3" w:rsidRPr="004B5BC3" w:rsidRDefault="004B5BC3" w:rsidP="004B5BC3">
      <w:pPr>
        <w:shd w:val="clear" w:color="auto" w:fill="FFFFFF"/>
        <w:autoSpaceDE w:val="0"/>
        <w:autoSpaceDN w:val="0"/>
        <w:adjustRightInd w:val="0"/>
        <w:ind w:left="720" w:hanging="360"/>
        <w:rPr>
          <w:rFonts w:ascii="Arial" w:hAnsi="Arial" w:cs="Arial"/>
          <w:bCs/>
          <w:sz w:val="22"/>
          <w:szCs w:val="22"/>
        </w:rPr>
      </w:pPr>
      <w:r>
        <w:rPr>
          <w:rFonts w:ascii="Arial" w:hAnsi="Arial" w:cs="Arial"/>
          <w:bCs/>
          <w:sz w:val="22"/>
          <w:szCs w:val="22"/>
        </w:rPr>
        <w:t>●</w:t>
      </w:r>
      <w:r w:rsidRPr="004B5BC3">
        <w:rPr>
          <w:rFonts w:ascii="Arial" w:hAnsi="Arial" w:cs="Arial"/>
          <w:bCs/>
          <w:sz w:val="22"/>
          <w:szCs w:val="22"/>
        </w:rPr>
        <w:tab/>
        <w:t>Samples collected from bulk oil containers greater than 55 gallons shall be individual samples, not composited samples.</w:t>
      </w:r>
    </w:p>
    <w:p w14:paraId="52B1E2F0" w14:textId="77777777" w:rsidR="004B5BC3" w:rsidRPr="004B5BC3" w:rsidRDefault="004B5BC3" w:rsidP="004B5BC3">
      <w:pPr>
        <w:shd w:val="clear" w:color="auto" w:fill="FFFFFF"/>
        <w:autoSpaceDE w:val="0"/>
        <w:autoSpaceDN w:val="0"/>
        <w:adjustRightInd w:val="0"/>
        <w:ind w:left="720" w:hanging="360"/>
        <w:rPr>
          <w:rFonts w:ascii="Arial" w:hAnsi="Arial" w:cs="Arial"/>
          <w:bCs/>
          <w:sz w:val="22"/>
          <w:szCs w:val="22"/>
        </w:rPr>
      </w:pPr>
      <w:r>
        <w:rPr>
          <w:rFonts w:ascii="Arial" w:hAnsi="Arial" w:cs="Arial"/>
          <w:bCs/>
          <w:sz w:val="22"/>
          <w:szCs w:val="22"/>
        </w:rPr>
        <w:t>●</w:t>
      </w:r>
      <w:r w:rsidRPr="004B5BC3">
        <w:rPr>
          <w:rFonts w:ascii="Arial" w:hAnsi="Arial" w:cs="Arial"/>
          <w:bCs/>
          <w:sz w:val="22"/>
          <w:szCs w:val="22"/>
        </w:rPr>
        <w:tab/>
        <w:t>A representative composite sample may consist of not more than four drums/containers or 220 gallons, whichever is less, per composite sample from drums or containers from the same source.  The individual drum/container samples are consolidated into one representative composite sample and tested.</w:t>
      </w:r>
    </w:p>
    <w:p w14:paraId="0D5C05A1" w14:textId="77777777" w:rsidR="00932E3A" w:rsidRDefault="004B5BC3" w:rsidP="004B5BC3">
      <w:pPr>
        <w:shd w:val="clear" w:color="auto" w:fill="FFFFFF"/>
        <w:autoSpaceDE w:val="0"/>
        <w:autoSpaceDN w:val="0"/>
        <w:adjustRightInd w:val="0"/>
        <w:ind w:left="720" w:hanging="360"/>
        <w:rPr>
          <w:rFonts w:ascii="Arial" w:hAnsi="Arial" w:cs="Arial"/>
          <w:b/>
          <w:bCs/>
          <w:sz w:val="22"/>
          <w:szCs w:val="22"/>
          <w:u w:val="single"/>
        </w:rPr>
      </w:pPr>
      <w:r>
        <w:rPr>
          <w:rFonts w:ascii="Arial" w:hAnsi="Arial" w:cs="Arial"/>
          <w:bCs/>
          <w:sz w:val="22"/>
          <w:szCs w:val="22"/>
        </w:rPr>
        <w:t>●</w:t>
      </w:r>
      <w:r w:rsidRPr="004B5BC3">
        <w:rPr>
          <w:rFonts w:ascii="Arial" w:hAnsi="Arial" w:cs="Arial"/>
          <w:bCs/>
          <w:sz w:val="22"/>
          <w:szCs w:val="22"/>
        </w:rPr>
        <w:tab/>
        <w:t>Drums or containers of used oil from different sources or processes shall be sampled individually.</w:t>
      </w:r>
    </w:p>
    <w:p w14:paraId="1E50AF4E" w14:textId="77777777" w:rsidR="00932E3A" w:rsidRPr="003B75EB" w:rsidRDefault="00932E3A" w:rsidP="004B5BC3">
      <w:pPr>
        <w:shd w:val="clear" w:color="auto" w:fill="FFFFFF"/>
        <w:autoSpaceDE w:val="0"/>
        <w:autoSpaceDN w:val="0"/>
        <w:adjustRightInd w:val="0"/>
        <w:ind w:left="10"/>
        <w:rPr>
          <w:rFonts w:ascii="Arial" w:hAnsi="Arial" w:cs="Arial"/>
          <w:b/>
          <w:bCs/>
          <w:sz w:val="22"/>
          <w:szCs w:val="22"/>
          <w:u w:val="single"/>
        </w:rPr>
      </w:pPr>
    </w:p>
    <w:p w14:paraId="1862178F" w14:textId="77777777" w:rsidR="00971DF2" w:rsidRPr="003B75EB" w:rsidRDefault="00971DF2" w:rsidP="00971DF2">
      <w:pPr>
        <w:shd w:val="clear" w:color="auto" w:fill="FFFFFF"/>
        <w:autoSpaceDE w:val="0"/>
        <w:autoSpaceDN w:val="0"/>
        <w:adjustRightInd w:val="0"/>
        <w:ind w:left="10"/>
        <w:jc w:val="both"/>
        <w:rPr>
          <w:rFonts w:ascii="Arial" w:hAnsi="Arial" w:cs="Arial"/>
          <w:b/>
          <w:bCs/>
          <w:sz w:val="22"/>
          <w:szCs w:val="22"/>
          <w:u w:val="single"/>
        </w:rPr>
      </w:pPr>
    </w:p>
    <w:p w14:paraId="062E82B9" w14:textId="77777777" w:rsidR="00971DF2" w:rsidRPr="003B75EB" w:rsidRDefault="00971DF2" w:rsidP="00971DF2">
      <w:pPr>
        <w:widowControl w:val="0"/>
        <w:numPr>
          <w:ilvl w:val="0"/>
          <w:numId w:val="10"/>
        </w:numPr>
        <w:shd w:val="clear" w:color="auto" w:fill="FFFFFF"/>
        <w:tabs>
          <w:tab w:val="clear" w:pos="360"/>
          <w:tab w:val="num" w:pos="450"/>
        </w:tabs>
        <w:autoSpaceDE w:val="0"/>
        <w:autoSpaceDN w:val="0"/>
        <w:adjustRightInd w:val="0"/>
        <w:ind w:left="450" w:hanging="450"/>
        <w:jc w:val="both"/>
        <w:rPr>
          <w:rFonts w:ascii="Arial" w:hAnsi="Arial" w:cs="Arial"/>
          <w:b/>
          <w:sz w:val="22"/>
          <w:szCs w:val="22"/>
          <w:u w:val="single"/>
        </w:rPr>
      </w:pPr>
      <w:r w:rsidRPr="003B75EB">
        <w:rPr>
          <w:rFonts w:ascii="Arial" w:hAnsi="Arial" w:cs="Arial"/>
          <w:b/>
          <w:sz w:val="22"/>
          <w:szCs w:val="22"/>
          <w:u w:val="single"/>
        </w:rPr>
        <w:t xml:space="preserve">INBOUND USED OIL </w:t>
      </w:r>
    </w:p>
    <w:p w14:paraId="4159A868" w14:textId="77777777" w:rsidR="00971DF2" w:rsidRPr="003B75EB" w:rsidRDefault="00971DF2" w:rsidP="00971DF2">
      <w:pPr>
        <w:shd w:val="clear" w:color="auto" w:fill="FFFFFF"/>
        <w:autoSpaceDE w:val="0"/>
        <w:autoSpaceDN w:val="0"/>
        <w:adjustRightInd w:val="0"/>
        <w:jc w:val="both"/>
        <w:rPr>
          <w:rFonts w:ascii="Shruti" w:hAnsi="Shruti"/>
          <w:sz w:val="22"/>
          <w:szCs w:val="22"/>
        </w:rPr>
      </w:pPr>
    </w:p>
    <w:p w14:paraId="279E7646" w14:textId="77777777" w:rsidR="00971DF2" w:rsidRPr="003B75EB" w:rsidRDefault="00971DF2" w:rsidP="00971DF2">
      <w:pPr>
        <w:widowControl w:val="0"/>
        <w:numPr>
          <w:ilvl w:val="1"/>
          <w:numId w:val="11"/>
        </w:numPr>
        <w:shd w:val="clear" w:color="auto" w:fill="FFFFFF"/>
        <w:autoSpaceDE w:val="0"/>
        <w:autoSpaceDN w:val="0"/>
        <w:adjustRightInd w:val="0"/>
        <w:jc w:val="both"/>
        <w:rPr>
          <w:rFonts w:ascii="Arial" w:hAnsi="Arial" w:cs="Arial"/>
          <w:b/>
          <w:sz w:val="22"/>
          <w:szCs w:val="22"/>
        </w:rPr>
      </w:pPr>
      <w:r w:rsidRPr="003B75EB">
        <w:rPr>
          <w:rFonts w:ascii="Arial" w:hAnsi="Arial" w:cs="Arial"/>
          <w:b/>
          <w:sz w:val="22"/>
          <w:szCs w:val="22"/>
        </w:rPr>
        <w:t>Analytical Protocols</w:t>
      </w:r>
    </w:p>
    <w:p w14:paraId="052C22C4" w14:textId="77777777" w:rsidR="00971DF2" w:rsidRPr="003B75EB" w:rsidRDefault="00971DF2" w:rsidP="00971DF2">
      <w:pPr>
        <w:autoSpaceDE w:val="0"/>
        <w:autoSpaceDN w:val="0"/>
        <w:adjustRightInd w:val="0"/>
        <w:jc w:val="both"/>
        <w:rPr>
          <w:rFonts w:ascii="Shruti" w:hAnsi="Shruti"/>
          <w:sz w:val="22"/>
          <w:szCs w:val="22"/>
        </w:rPr>
      </w:pPr>
    </w:p>
    <w:p w14:paraId="093E69AF" w14:textId="77777777" w:rsidR="00971DF2" w:rsidRPr="00537D09" w:rsidRDefault="00971DF2" w:rsidP="00537D09">
      <w:pPr>
        <w:shd w:val="clear" w:color="auto" w:fill="FFFFFF"/>
        <w:autoSpaceDE w:val="0"/>
        <w:autoSpaceDN w:val="0"/>
        <w:adjustRightInd w:val="0"/>
        <w:ind w:left="5"/>
        <w:rPr>
          <w:rFonts w:ascii="Arial" w:hAnsi="Arial" w:cs="Arial"/>
          <w:sz w:val="22"/>
          <w:szCs w:val="22"/>
        </w:rPr>
      </w:pPr>
      <w:r w:rsidRPr="003B75EB">
        <w:rPr>
          <w:rFonts w:ascii="Arial" w:hAnsi="Arial" w:cs="Arial"/>
          <w:spacing w:val="2"/>
          <w:sz w:val="22"/>
          <w:szCs w:val="22"/>
        </w:rPr>
        <w:t xml:space="preserve">Prior to accepting inbound shipments </w:t>
      </w:r>
      <w:r w:rsidRPr="00537D09">
        <w:rPr>
          <w:rFonts w:ascii="Arial" w:hAnsi="Arial" w:cs="Arial"/>
          <w:spacing w:val="2"/>
          <w:sz w:val="22"/>
          <w:szCs w:val="22"/>
        </w:rPr>
        <w:t>of used oil for storage and subsequent transfer, documents used to ship the used oil to the Clive facility will be examined and a determination will be made on whether the shipment meets the criteria described in Section 1.0 or must be tested to determine halogen content.  For used oil shipments that will be required to be tested, a</w:t>
      </w:r>
      <w:r w:rsidRPr="00537D09">
        <w:rPr>
          <w:rFonts w:ascii="Arial" w:hAnsi="Arial" w:cs="Arial"/>
          <w:sz w:val="22"/>
          <w:szCs w:val="22"/>
        </w:rPr>
        <w:t xml:space="preserve"> representative sample of the oil is taken using the appropriate method described in Section 2.0 and placed in a sample jar.  The sample jar will be labeled with information that describes the customer name, receipt date</w:t>
      </w:r>
      <w:r w:rsidR="00537D09" w:rsidRPr="00537D09">
        <w:rPr>
          <w:rFonts w:ascii="Arial" w:hAnsi="Arial" w:cs="Arial"/>
          <w:sz w:val="22"/>
          <w:szCs w:val="22"/>
        </w:rPr>
        <w:t>,</w:t>
      </w:r>
      <w:r w:rsidRPr="00537D09">
        <w:rPr>
          <w:rFonts w:ascii="Arial" w:hAnsi="Arial" w:cs="Arial"/>
          <w:sz w:val="22"/>
          <w:szCs w:val="22"/>
        </w:rPr>
        <w:t xml:space="preserve"> and shipping document number.</w:t>
      </w:r>
    </w:p>
    <w:p w14:paraId="3A69260E" w14:textId="77777777" w:rsidR="00971DF2" w:rsidRPr="00537D09" w:rsidRDefault="00971DF2" w:rsidP="00537D09">
      <w:pPr>
        <w:autoSpaceDE w:val="0"/>
        <w:autoSpaceDN w:val="0"/>
        <w:adjustRightInd w:val="0"/>
        <w:rPr>
          <w:rFonts w:ascii="Arial" w:hAnsi="Arial" w:cs="Arial"/>
          <w:sz w:val="22"/>
          <w:szCs w:val="22"/>
        </w:rPr>
      </w:pPr>
    </w:p>
    <w:p w14:paraId="6EE5CBDD" w14:textId="77777777" w:rsidR="00971DF2" w:rsidRPr="00537D09" w:rsidRDefault="00971DF2" w:rsidP="00537D09">
      <w:pPr>
        <w:autoSpaceDE w:val="0"/>
        <w:autoSpaceDN w:val="0"/>
        <w:adjustRightInd w:val="0"/>
        <w:rPr>
          <w:rFonts w:ascii="Arial" w:hAnsi="Arial" w:cs="Arial"/>
          <w:sz w:val="22"/>
          <w:szCs w:val="22"/>
        </w:rPr>
      </w:pPr>
      <w:r w:rsidRPr="00537D09">
        <w:rPr>
          <w:rFonts w:ascii="Arial" w:hAnsi="Arial" w:cs="Arial"/>
          <w:sz w:val="22"/>
          <w:szCs w:val="22"/>
        </w:rPr>
        <w:t xml:space="preserve">Testing of the sample is performed using an un-expired Clor-D-Tect </w:t>
      </w:r>
      <w:r w:rsidR="00964297">
        <w:rPr>
          <w:rFonts w:ascii="Arial" w:hAnsi="Arial" w:cs="Arial"/>
          <w:sz w:val="22"/>
          <w:szCs w:val="22"/>
        </w:rPr>
        <w:t xml:space="preserve">or Hydroclor test </w:t>
      </w:r>
      <w:r w:rsidRPr="00537D09">
        <w:rPr>
          <w:rFonts w:ascii="Arial" w:hAnsi="Arial" w:cs="Arial"/>
          <w:sz w:val="22"/>
          <w:szCs w:val="22"/>
        </w:rPr>
        <w:t xml:space="preserve">kit. </w:t>
      </w:r>
      <w:r w:rsidR="00964297">
        <w:rPr>
          <w:rFonts w:ascii="Arial" w:hAnsi="Arial" w:cs="Arial"/>
          <w:sz w:val="22"/>
          <w:szCs w:val="22"/>
        </w:rPr>
        <w:t xml:space="preserve"> </w:t>
      </w:r>
      <w:r w:rsidRPr="00537D09">
        <w:rPr>
          <w:rFonts w:ascii="Arial" w:hAnsi="Arial" w:cs="Arial"/>
          <w:sz w:val="22"/>
          <w:szCs w:val="22"/>
        </w:rPr>
        <w:t xml:space="preserve">The results are documented on the shipping paper </w:t>
      </w:r>
      <w:r w:rsidR="00074EB7">
        <w:rPr>
          <w:rFonts w:ascii="Arial" w:hAnsi="Arial" w:cs="Arial"/>
          <w:sz w:val="22"/>
          <w:szCs w:val="22"/>
        </w:rPr>
        <w:t xml:space="preserve">(or on a separate document  kept with the shipping paperwork) </w:t>
      </w:r>
      <w:r w:rsidRPr="00537D09">
        <w:rPr>
          <w:rFonts w:ascii="Arial" w:hAnsi="Arial" w:cs="Arial"/>
          <w:sz w:val="22"/>
          <w:szCs w:val="22"/>
        </w:rPr>
        <w:t>and the identity of the sample is noted on the sample jar along with the test results.</w:t>
      </w:r>
      <w:r w:rsidR="00537D09" w:rsidRPr="00537D09">
        <w:rPr>
          <w:rFonts w:ascii="Arial" w:hAnsi="Arial" w:cs="Arial"/>
          <w:sz w:val="22"/>
          <w:szCs w:val="22"/>
        </w:rPr>
        <w:t xml:space="preserve"> </w:t>
      </w:r>
      <w:r w:rsidRPr="00537D09">
        <w:rPr>
          <w:rFonts w:ascii="Arial" w:hAnsi="Arial" w:cs="Arial"/>
          <w:sz w:val="22"/>
          <w:szCs w:val="22"/>
        </w:rPr>
        <w:t xml:space="preserve"> If the Clor-D-Tect test results show halogen content greater than 1,000 ppm, the shipment will be presumed to be hazardous waste until the shipping entity (generator, transporter, or marketer) demonstrates that it is not a hazardous waste. </w:t>
      </w:r>
      <w:r w:rsidR="00537D09" w:rsidRPr="00537D09">
        <w:rPr>
          <w:rFonts w:ascii="Arial" w:hAnsi="Arial" w:cs="Arial"/>
          <w:sz w:val="22"/>
          <w:szCs w:val="22"/>
        </w:rPr>
        <w:t xml:space="preserve"> </w:t>
      </w:r>
      <w:r w:rsidRPr="00537D09">
        <w:rPr>
          <w:rFonts w:ascii="Arial" w:hAnsi="Arial" w:cs="Arial"/>
          <w:sz w:val="22"/>
          <w:szCs w:val="22"/>
        </w:rPr>
        <w:t xml:space="preserve">Clive personnel will contact the entity that shipped the used oil to determine how the material should be managed from this point forward. </w:t>
      </w:r>
      <w:r w:rsidR="00537D09" w:rsidRPr="00537D09">
        <w:rPr>
          <w:rFonts w:ascii="Arial" w:hAnsi="Arial" w:cs="Arial"/>
          <w:sz w:val="22"/>
          <w:szCs w:val="22"/>
        </w:rPr>
        <w:t xml:space="preserve"> </w:t>
      </w:r>
      <w:r w:rsidRPr="00537D09">
        <w:rPr>
          <w:rFonts w:ascii="Arial" w:hAnsi="Arial" w:cs="Arial"/>
          <w:sz w:val="22"/>
          <w:szCs w:val="22"/>
        </w:rPr>
        <w:t>Two alternatives exist for managing the material:</w:t>
      </w:r>
    </w:p>
    <w:p w14:paraId="00CAC2E4" w14:textId="77777777" w:rsidR="00971DF2" w:rsidRPr="00537D09" w:rsidRDefault="00971DF2" w:rsidP="00537D09">
      <w:pPr>
        <w:shd w:val="clear" w:color="auto" w:fill="FFFFFF"/>
        <w:autoSpaceDE w:val="0"/>
        <w:autoSpaceDN w:val="0"/>
        <w:adjustRightInd w:val="0"/>
        <w:ind w:left="5"/>
        <w:rPr>
          <w:rFonts w:ascii="Arial" w:hAnsi="Arial" w:cs="Arial"/>
          <w:sz w:val="22"/>
          <w:szCs w:val="22"/>
        </w:rPr>
      </w:pPr>
    </w:p>
    <w:p w14:paraId="7DA363FD" w14:textId="77777777" w:rsidR="00971DF2" w:rsidRPr="00537D09" w:rsidRDefault="00136EB9" w:rsidP="00136EB9">
      <w:pPr>
        <w:widowControl w:val="0"/>
        <w:shd w:val="clear" w:color="auto" w:fill="FFFFFF"/>
        <w:autoSpaceDE w:val="0"/>
        <w:autoSpaceDN w:val="0"/>
        <w:adjustRightInd w:val="0"/>
        <w:ind w:left="360"/>
        <w:rPr>
          <w:rFonts w:ascii="Arial" w:hAnsi="Arial" w:cs="Arial"/>
          <w:sz w:val="22"/>
          <w:szCs w:val="22"/>
        </w:rPr>
      </w:pPr>
      <w:r>
        <w:rPr>
          <w:rFonts w:ascii="Arial" w:hAnsi="Arial" w:cs="Arial"/>
          <w:sz w:val="22"/>
          <w:szCs w:val="22"/>
        </w:rPr>
        <w:t xml:space="preserve">1)  </w:t>
      </w:r>
      <w:r w:rsidR="00971DF2" w:rsidRPr="00537D09">
        <w:rPr>
          <w:rFonts w:ascii="Arial" w:hAnsi="Arial" w:cs="Arial"/>
          <w:sz w:val="22"/>
          <w:szCs w:val="22"/>
        </w:rPr>
        <w:t xml:space="preserve">The used oil will be managed as a hazardous waste.  The Clive facility will label the container with the appropriate hazardous waste labels and place the material in a permitted on-site hazardous waste storage area until it is shipped off-site for disposal. </w:t>
      </w:r>
      <w:r w:rsidR="00537D09" w:rsidRPr="00537D09">
        <w:rPr>
          <w:rFonts w:ascii="Arial" w:hAnsi="Arial" w:cs="Arial"/>
          <w:sz w:val="22"/>
          <w:szCs w:val="22"/>
        </w:rPr>
        <w:t xml:space="preserve"> </w:t>
      </w:r>
      <w:r w:rsidR="00971DF2" w:rsidRPr="00537D09">
        <w:rPr>
          <w:rFonts w:ascii="Arial" w:hAnsi="Arial" w:cs="Arial"/>
          <w:sz w:val="22"/>
          <w:szCs w:val="22"/>
        </w:rPr>
        <w:t>The facility will also work with the shipping entity to resolve any shipping document, i.e. manifest, issues arising from the shipment.  If necessary, the facility will submit an unmanifested waste report to the UDEQ.</w:t>
      </w:r>
    </w:p>
    <w:p w14:paraId="003FE5D7" w14:textId="77777777" w:rsidR="00971DF2" w:rsidRPr="00537D09" w:rsidRDefault="00971DF2" w:rsidP="00537D09">
      <w:pPr>
        <w:shd w:val="clear" w:color="auto" w:fill="FFFFFF"/>
        <w:autoSpaceDE w:val="0"/>
        <w:autoSpaceDN w:val="0"/>
        <w:adjustRightInd w:val="0"/>
        <w:ind w:left="360"/>
        <w:rPr>
          <w:rFonts w:ascii="Arial" w:hAnsi="Arial" w:cs="Arial"/>
          <w:sz w:val="22"/>
          <w:szCs w:val="22"/>
        </w:rPr>
      </w:pPr>
    </w:p>
    <w:p w14:paraId="2E610A9A" w14:textId="77777777" w:rsidR="00503CEE" w:rsidRPr="00136EB9" w:rsidRDefault="00136EB9" w:rsidP="00136EB9">
      <w:pPr>
        <w:shd w:val="clear" w:color="auto" w:fill="FFFFFF"/>
        <w:autoSpaceDE w:val="0"/>
        <w:autoSpaceDN w:val="0"/>
        <w:adjustRightInd w:val="0"/>
        <w:ind w:left="360"/>
        <w:rPr>
          <w:rFonts w:ascii="Arial" w:hAnsi="Arial" w:cs="Arial"/>
          <w:sz w:val="22"/>
          <w:szCs w:val="22"/>
        </w:rPr>
      </w:pPr>
      <w:r>
        <w:rPr>
          <w:rFonts w:ascii="Arial" w:hAnsi="Arial" w:cs="Arial"/>
          <w:sz w:val="22"/>
          <w:szCs w:val="22"/>
        </w:rPr>
        <w:t xml:space="preserve">2)  </w:t>
      </w:r>
      <w:r w:rsidR="00971DF2" w:rsidRPr="00537D09">
        <w:rPr>
          <w:rFonts w:ascii="Arial" w:hAnsi="Arial" w:cs="Arial"/>
          <w:sz w:val="22"/>
          <w:szCs w:val="22"/>
        </w:rPr>
        <w:t>The shipping entity, working in conjunction with the facility, will attempt to rebut the hazardous waste presumption according to the requirements of R315-</w:t>
      </w:r>
      <w:r w:rsidR="00971DF2" w:rsidRPr="00136EB9">
        <w:rPr>
          <w:rFonts w:ascii="Arial" w:hAnsi="Arial" w:cs="Arial"/>
          <w:sz w:val="22"/>
          <w:szCs w:val="22"/>
        </w:rPr>
        <w:t>15-4.5.</w:t>
      </w:r>
    </w:p>
    <w:p w14:paraId="5BE070D7" w14:textId="77777777" w:rsidR="00503CEE" w:rsidRPr="004B5BC3" w:rsidRDefault="00971DF2" w:rsidP="00136EB9">
      <w:pPr>
        <w:shd w:val="clear" w:color="auto" w:fill="FFFFFF"/>
        <w:autoSpaceDE w:val="0"/>
        <w:autoSpaceDN w:val="0"/>
        <w:adjustRightInd w:val="0"/>
        <w:ind w:left="360"/>
        <w:rPr>
          <w:rFonts w:ascii="Arial" w:hAnsi="Arial" w:cs="Arial"/>
          <w:bCs/>
          <w:sz w:val="22"/>
          <w:szCs w:val="22"/>
        </w:rPr>
      </w:pPr>
      <w:r w:rsidRPr="00136EB9">
        <w:rPr>
          <w:rFonts w:ascii="Arial" w:hAnsi="Arial" w:cs="Arial"/>
          <w:sz w:val="22"/>
          <w:szCs w:val="22"/>
        </w:rPr>
        <w:br/>
      </w:r>
      <w:r w:rsidR="00503CEE" w:rsidRPr="004B5BC3">
        <w:rPr>
          <w:rFonts w:ascii="Arial" w:hAnsi="Arial" w:cs="Arial"/>
          <w:bCs/>
          <w:sz w:val="22"/>
          <w:szCs w:val="22"/>
        </w:rPr>
        <w:t xml:space="preserve">When </w:t>
      </w:r>
      <w:r w:rsidR="00503CEE">
        <w:rPr>
          <w:rFonts w:ascii="Arial" w:hAnsi="Arial" w:cs="Arial"/>
          <w:bCs/>
          <w:sz w:val="22"/>
          <w:szCs w:val="22"/>
        </w:rPr>
        <w:t xml:space="preserve">halogen field </w:t>
      </w:r>
      <w:r w:rsidR="00503CEE" w:rsidRPr="004B5BC3">
        <w:rPr>
          <w:rFonts w:ascii="Arial" w:hAnsi="Arial" w:cs="Arial"/>
          <w:bCs/>
          <w:sz w:val="22"/>
          <w:szCs w:val="22"/>
        </w:rPr>
        <w:t>s</w:t>
      </w:r>
      <w:r w:rsidR="00503CEE">
        <w:rPr>
          <w:rFonts w:ascii="Arial" w:hAnsi="Arial" w:cs="Arial"/>
          <w:bCs/>
          <w:sz w:val="22"/>
          <w:szCs w:val="22"/>
        </w:rPr>
        <w:t>creening</w:t>
      </w:r>
      <w:r w:rsidR="00503CEE" w:rsidRPr="004B5BC3">
        <w:rPr>
          <w:rFonts w:ascii="Arial" w:hAnsi="Arial" w:cs="Arial"/>
          <w:bCs/>
          <w:sz w:val="22"/>
          <w:szCs w:val="22"/>
        </w:rPr>
        <w:t xml:space="preserve"> is </w:t>
      </w:r>
      <w:r w:rsidR="00503CEE">
        <w:rPr>
          <w:rFonts w:ascii="Arial" w:hAnsi="Arial" w:cs="Arial"/>
          <w:bCs/>
          <w:sz w:val="22"/>
          <w:szCs w:val="22"/>
        </w:rPr>
        <w:t>perform</w:t>
      </w:r>
      <w:r w:rsidR="00503CEE" w:rsidRPr="004B5BC3">
        <w:rPr>
          <w:rFonts w:ascii="Arial" w:hAnsi="Arial" w:cs="Arial"/>
          <w:bCs/>
          <w:sz w:val="22"/>
          <w:szCs w:val="22"/>
        </w:rPr>
        <w:t xml:space="preserve">ed, the following </w:t>
      </w:r>
      <w:r w:rsidR="00503CEE">
        <w:rPr>
          <w:rFonts w:ascii="Arial" w:hAnsi="Arial" w:cs="Arial"/>
          <w:bCs/>
          <w:sz w:val="22"/>
          <w:szCs w:val="22"/>
        </w:rPr>
        <w:t xml:space="preserve">procedures </w:t>
      </w:r>
      <w:r w:rsidR="00503CEE" w:rsidRPr="004B5BC3">
        <w:rPr>
          <w:rFonts w:ascii="Arial" w:hAnsi="Arial" w:cs="Arial"/>
          <w:bCs/>
          <w:sz w:val="22"/>
          <w:szCs w:val="22"/>
        </w:rPr>
        <w:t>shall be followed:</w:t>
      </w:r>
    </w:p>
    <w:p w14:paraId="4C55C77D" w14:textId="77777777" w:rsidR="00503CEE" w:rsidRPr="003B75EB" w:rsidRDefault="00503CEE" w:rsidP="00503CEE">
      <w:pPr>
        <w:shd w:val="clear" w:color="auto" w:fill="FFFFFF"/>
        <w:autoSpaceDE w:val="0"/>
        <w:autoSpaceDN w:val="0"/>
        <w:adjustRightInd w:val="0"/>
        <w:ind w:left="5"/>
        <w:rPr>
          <w:rFonts w:ascii="Arial" w:hAnsi="Arial" w:cs="Arial"/>
          <w:spacing w:val="-2"/>
          <w:sz w:val="22"/>
          <w:szCs w:val="22"/>
        </w:rPr>
      </w:pPr>
    </w:p>
    <w:p w14:paraId="11D2E905" w14:textId="77777777" w:rsidR="00503CEE" w:rsidRDefault="00503CEE" w:rsidP="00503CEE">
      <w:pPr>
        <w:widowControl w:val="0"/>
        <w:shd w:val="clear" w:color="auto" w:fill="FFFFFF"/>
        <w:autoSpaceDE w:val="0"/>
        <w:autoSpaceDN w:val="0"/>
        <w:adjustRightInd w:val="0"/>
        <w:ind w:left="720" w:hanging="360"/>
        <w:rPr>
          <w:rFonts w:ascii="Arial" w:hAnsi="Arial" w:cs="Arial"/>
          <w:bCs/>
          <w:sz w:val="22"/>
          <w:szCs w:val="22"/>
        </w:rPr>
      </w:pPr>
      <w:r>
        <w:rPr>
          <w:rFonts w:ascii="Arial" w:hAnsi="Arial" w:cs="Arial"/>
          <w:bCs/>
          <w:sz w:val="22"/>
          <w:szCs w:val="22"/>
        </w:rPr>
        <w:t>●</w:t>
      </w:r>
      <w:r w:rsidRPr="004B5BC3">
        <w:rPr>
          <w:rFonts w:ascii="Arial" w:hAnsi="Arial" w:cs="Arial"/>
          <w:bCs/>
          <w:sz w:val="22"/>
          <w:szCs w:val="22"/>
        </w:rPr>
        <w:tab/>
      </w:r>
      <w:r w:rsidRPr="00503CEE">
        <w:rPr>
          <w:rFonts w:ascii="Arial" w:hAnsi="Arial" w:cs="Arial"/>
          <w:bCs/>
          <w:sz w:val="22"/>
          <w:szCs w:val="22"/>
        </w:rPr>
        <w:t>The Permittee shall screen used oil or oily water subject to R315-15 of the Utah Administrative Code in accordance with the following requirements:</w:t>
      </w:r>
    </w:p>
    <w:p w14:paraId="634219CA" w14:textId="77777777" w:rsidR="000E765E" w:rsidRPr="00503CEE" w:rsidRDefault="000E765E" w:rsidP="00503CEE">
      <w:pPr>
        <w:widowControl w:val="0"/>
        <w:shd w:val="clear" w:color="auto" w:fill="FFFFFF"/>
        <w:autoSpaceDE w:val="0"/>
        <w:autoSpaceDN w:val="0"/>
        <w:adjustRightInd w:val="0"/>
        <w:ind w:left="720" w:hanging="360"/>
        <w:rPr>
          <w:rFonts w:ascii="Arial" w:hAnsi="Arial" w:cs="Arial"/>
          <w:bCs/>
          <w:sz w:val="22"/>
          <w:szCs w:val="22"/>
        </w:rPr>
      </w:pPr>
    </w:p>
    <w:p w14:paraId="79E44454" w14:textId="77777777" w:rsidR="00503CEE" w:rsidRDefault="00503CEE" w:rsidP="00503CEE">
      <w:pPr>
        <w:widowControl w:val="0"/>
        <w:shd w:val="clear" w:color="auto" w:fill="FFFFFF"/>
        <w:autoSpaceDE w:val="0"/>
        <w:autoSpaceDN w:val="0"/>
        <w:adjustRightInd w:val="0"/>
        <w:ind w:left="1080" w:hanging="360"/>
        <w:rPr>
          <w:rFonts w:ascii="Arial" w:hAnsi="Arial" w:cs="Arial"/>
          <w:bCs/>
          <w:sz w:val="22"/>
          <w:szCs w:val="22"/>
        </w:rPr>
      </w:pPr>
      <w:r>
        <w:rPr>
          <w:rFonts w:ascii="Arial" w:hAnsi="Arial" w:cs="Arial"/>
          <w:bCs/>
          <w:sz w:val="22"/>
          <w:szCs w:val="22"/>
        </w:rPr>
        <w:t>○</w:t>
      </w:r>
      <w:r w:rsidRPr="00503CEE">
        <w:rPr>
          <w:rFonts w:ascii="Arial" w:hAnsi="Arial" w:cs="Arial"/>
          <w:bCs/>
          <w:sz w:val="22"/>
          <w:szCs w:val="22"/>
        </w:rPr>
        <w:tab/>
        <w:t>CLOR-D-TECT</w:t>
      </w:r>
      <w:r w:rsidRPr="0001789E">
        <w:rPr>
          <w:rFonts w:ascii="Arial" w:hAnsi="Arial" w:cs="Arial"/>
          <w:bCs/>
          <w:sz w:val="22"/>
          <w:szCs w:val="22"/>
          <w:vertAlign w:val="superscript"/>
        </w:rPr>
        <w:t>®</w:t>
      </w:r>
      <w:r w:rsidRPr="00503CEE">
        <w:rPr>
          <w:rFonts w:ascii="Arial" w:hAnsi="Arial" w:cs="Arial"/>
          <w:bCs/>
          <w:sz w:val="22"/>
          <w:szCs w:val="22"/>
        </w:rPr>
        <w:t xml:space="preserve"> halogen test kit (EPA Method 9077) for oil containing less than 20% water; or</w:t>
      </w:r>
    </w:p>
    <w:p w14:paraId="451E4493" w14:textId="77777777" w:rsidR="000E765E" w:rsidRPr="00503CEE" w:rsidRDefault="000E765E" w:rsidP="00503CEE">
      <w:pPr>
        <w:widowControl w:val="0"/>
        <w:shd w:val="clear" w:color="auto" w:fill="FFFFFF"/>
        <w:autoSpaceDE w:val="0"/>
        <w:autoSpaceDN w:val="0"/>
        <w:adjustRightInd w:val="0"/>
        <w:ind w:left="1080" w:hanging="360"/>
        <w:rPr>
          <w:rFonts w:ascii="Arial" w:hAnsi="Arial" w:cs="Arial"/>
          <w:bCs/>
          <w:sz w:val="22"/>
          <w:szCs w:val="22"/>
        </w:rPr>
      </w:pPr>
    </w:p>
    <w:p w14:paraId="35399132" w14:textId="77777777" w:rsidR="00503CEE" w:rsidRDefault="00503CEE" w:rsidP="00503CEE">
      <w:pPr>
        <w:widowControl w:val="0"/>
        <w:shd w:val="clear" w:color="auto" w:fill="FFFFFF"/>
        <w:autoSpaceDE w:val="0"/>
        <w:autoSpaceDN w:val="0"/>
        <w:adjustRightInd w:val="0"/>
        <w:ind w:left="1080" w:hanging="360"/>
        <w:rPr>
          <w:rFonts w:ascii="Arial" w:hAnsi="Arial" w:cs="Arial"/>
          <w:bCs/>
          <w:sz w:val="22"/>
          <w:szCs w:val="22"/>
        </w:rPr>
      </w:pPr>
      <w:r>
        <w:rPr>
          <w:rFonts w:ascii="Arial" w:hAnsi="Arial" w:cs="Arial"/>
          <w:bCs/>
          <w:sz w:val="22"/>
          <w:szCs w:val="22"/>
        </w:rPr>
        <w:t>○</w:t>
      </w:r>
      <w:r w:rsidRPr="00503CEE">
        <w:rPr>
          <w:rFonts w:ascii="Arial" w:hAnsi="Arial" w:cs="Arial"/>
          <w:bCs/>
          <w:sz w:val="22"/>
          <w:szCs w:val="22"/>
        </w:rPr>
        <w:tab/>
        <w:t>HYDROCLOR-Q</w:t>
      </w:r>
      <w:r w:rsidRPr="0001789E">
        <w:rPr>
          <w:rFonts w:ascii="Arial" w:hAnsi="Arial" w:cs="Arial"/>
          <w:bCs/>
          <w:sz w:val="22"/>
          <w:szCs w:val="22"/>
          <w:vertAlign w:val="superscript"/>
        </w:rPr>
        <w:t>®</w:t>
      </w:r>
      <w:r w:rsidRPr="00503CEE">
        <w:rPr>
          <w:rFonts w:ascii="Arial" w:hAnsi="Arial" w:cs="Arial"/>
          <w:bCs/>
          <w:sz w:val="22"/>
          <w:szCs w:val="22"/>
        </w:rPr>
        <w:t xml:space="preserve"> test kit if the oil contains between 20% and 70% water using the following conversion formula:</w:t>
      </w:r>
    </w:p>
    <w:p w14:paraId="7C84042D" w14:textId="77777777" w:rsidR="000E765E" w:rsidRPr="00503CEE" w:rsidRDefault="000E765E" w:rsidP="00503CEE">
      <w:pPr>
        <w:widowControl w:val="0"/>
        <w:shd w:val="clear" w:color="auto" w:fill="FFFFFF"/>
        <w:autoSpaceDE w:val="0"/>
        <w:autoSpaceDN w:val="0"/>
        <w:adjustRightInd w:val="0"/>
        <w:ind w:left="1080" w:hanging="360"/>
        <w:rPr>
          <w:rFonts w:ascii="Arial" w:hAnsi="Arial" w:cs="Arial"/>
          <w:bCs/>
          <w:sz w:val="22"/>
          <w:szCs w:val="22"/>
        </w:rPr>
      </w:pPr>
    </w:p>
    <w:p w14:paraId="6FA12A75" w14:textId="77777777" w:rsidR="00503CEE" w:rsidRDefault="00503CEE" w:rsidP="00503CEE">
      <w:pPr>
        <w:widowControl w:val="0"/>
        <w:shd w:val="clear" w:color="auto" w:fill="FFFFFF"/>
        <w:autoSpaceDE w:val="0"/>
        <w:autoSpaceDN w:val="0"/>
        <w:adjustRightInd w:val="0"/>
        <w:ind w:left="1080" w:hanging="360"/>
        <w:rPr>
          <w:rFonts w:ascii="Arial" w:hAnsi="Arial" w:cs="Arial"/>
          <w:bCs/>
          <w:sz w:val="22"/>
          <w:szCs w:val="22"/>
        </w:rPr>
      </w:pPr>
      <w:r w:rsidRPr="00503CEE">
        <w:rPr>
          <w:rFonts w:ascii="Arial" w:hAnsi="Arial" w:cs="Arial"/>
          <w:bCs/>
          <w:sz w:val="22"/>
          <w:szCs w:val="22"/>
        </w:rPr>
        <w:tab/>
        <w:t>True Halogen Concentration = Reading Syringe + [(10 + ml oil in sample)/10]</w:t>
      </w:r>
    </w:p>
    <w:p w14:paraId="14E6AAF1" w14:textId="77777777" w:rsidR="000E765E" w:rsidRPr="00503CEE" w:rsidRDefault="000E765E" w:rsidP="00503CEE">
      <w:pPr>
        <w:widowControl w:val="0"/>
        <w:shd w:val="clear" w:color="auto" w:fill="FFFFFF"/>
        <w:autoSpaceDE w:val="0"/>
        <w:autoSpaceDN w:val="0"/>
        <w:adjustRightInd w:val="0"/>
        <w:ind w:left="1080" w:hanging="360"/>
        <w:rPr>
          <w:rFonts w:ascii="Arial" w:hAnsi="Arial" w:cs="Arial"/>
          <w:bCs/>
          <w:sz w:val="22"/>
          <w:szCs w:val="22"/>
        </w:rPr>
      </w:pPr>
    </w:p>
    <w:p w14:paraId="70388A55" w14:textId="77777777" w:rsidR="00503CEE" w:rsidRPr="000E765E" w:rsidRDefault="00503CEE" w:rsidP="00503CEE">
      <w:pPr>
        <w:widowControl w:val="0"/>
        <w:shd w:val="clear" w:color="auto" w:fill="FFFFFF"/>
        <w:autoSpaceDE w:val="0"/>
        <w:autoSpaceDN w:val="0"/>
        <w:adjustRightInd w:val="0"/>
        <w:ind w:left="1080" w:hanging="360"/>
        <w:rPr>
          <w:rFonts w:ascii="Arial" w:hAnsi="Arial" w:cs="Arial"/>
          <w:bCs/>
          <w:i/>
          <w:sz w:val="22"/>
          <w:szCs w:val="22"/>
        </w:rPr>
      </w:pPr>
      <w:r w:rsidRPr="00503CEE">
        <w:rPr>
          <w:rFonts w:ascii="Arial" w:hAnsi="Arial" w:cs="Arial"/>
          <w:bCs/>
          <w:sz w:val="22"/>
          <w:szCs w:val="22"/>
        </w:rPr>
        <w:tab/>
      </w:r>
      <w:r w:rsidRPr="000E765E">
        <w:rPr>
          <w:rFonts w:ascii="Arial" w:hAnsi="Arial" w:cs="Arial"/>
          <w:bCs/>
          <w:i/>
          <w:sz w:val="22"/>
          <w:szCs w:val="22"/>
        </w:rPr>
        <w:t>Example:  sample contains 6 ml water and 4 ml oil (60% water) and the syringe reading is 2,000 ppm, then the true concentration is:</w:t>
      </w:r>
    </w:p>
    <w:p w14:paraId="441FD437" w14:textId="77777777" w:rsidR="00503CEE" w:rsidRDefault="00503CEE" w:rsidP="00503CEE">
      <w:pPr>
        <w:widowControl w:val="0"/>
        <w:shd w:val="clear" w:color="auto" w:fill="FFFFFF"/>
        <w:autoSpaceDE w:val="0"/>
        <w:autoSpaceDN w:val="0"/>
        <w:adjustRightInd w:val="0"/>
        <w:ind w:left="1080" w:hanging="360"/>
        <w:rPr>
          <w:rFonts w:ascii="Arial" w:hAnsi="Arial" w:cs="Arial"/>
          <w:bCs/>
          <w:i/>
          <w:sz w:val="22"/>
          <w:szCs w:val="22"/>
        </w:rPr>
      </w:pPr>
      <w:r w:rsidRPr="000E765E">
        <w:rPr>
          <w:rFonts w:ascii="Arial" w:hAnsi="Arial" w:cs="Arial"/>
          <w:bCs/>
          <w:i/>
          <w:sz w:val="22"/>
          <w:szCs w:val="22"/>
        </w:rPr>
        <w:tab/>
        <w:t>2,000 ppm [(10 ml + 4 ml)/10] = 2,800 ppm</w:t>
      </w:r>
    </w:p>
    <w:p w14:paraId="141D2D35" w14:textId="77777777" w:rsidR="000E765E" w:rsidRPr="000E765E" w:rsidRDefault="000E765E" w:rsidP="00503CEE">
      <w:pPr>
        <w:widowControl w:val="0"/>
        <w:shd w:val="clear" w:color="auto" w:fill="FFFFFF"/>
        <w:autoSpaceDE w:val="0"/>
        <w:autoSpaceDN w:val="0"/>
        <w:adjustRightInd w:val="0"/>
        <w:ind w:left="1080" w:hanging="360"/>
        <w:rPr>
          <w:rFonts w:ascii="Arial" w:hAnsi="Arial" w:cs="Arial"/>
          <w:bCs/>
          <w:i/>
          <w:sz w:val="22"/>
          <w:szCs w:val="22"/>
        </w:rPr>
      </w:pPr>
    </w:p>
    <w:p w14:paraId="3E5BFAF5" w14:textId="77777777" w:rsidR="00503CEE" w:rsidRDefault="00503CEE" w:rsidP="00503CEE">
      <w:pPr>
        <w:widowControl w:val="0"/>
        <w:shd w:val="clear" w:color="auto" w:fill="FFFFFF"/>
        <w:autoSpaceDE w:val="0"/>
        <w:autoSpaceDN w:val="0"/>
        <w:adjustRightInd w:val="0"/>
        <w:ind w:left="1080" w:hanging="360"/>
        <w:rPr>
          <w:rFonts w:ascii="Arial" w:hAnsi="Arial" w:cs="Arial"/>
          <w:bCs/>
          <w:sz w:val="22"/>
          <w:szCs w:val="22"/>
        </w:rPr>
      </w:pPr>
      <w:r>
        <w:rPr>
          <w:rFonts w:ascii="Arial" w:hAnsi="Arial" w:cs="Arial"/>
          <w:bCs/>
          <w:sz w:val="22"/>
          <w:szCs w:val="22"/>
        </w:rPr>
        <w:t>○</w:t>
      </w:r>
      <w:r w:rsidRPr="00503CEE">
        <w:rPr>
          <w:rFonts w:ascii="Arial" w:hAnsi="Arial" w:cs="Arial"/>
          <w:bCs/>
          <w:sz w:val="22"/>
          <w:szCs w:val="22"/>
        </w:rPr>
        <w:tab/>
        <w:t>HYDROCLOR-Q test kit without correction for oil containing greater than 70% water.</w:t>
      </w:r>
    </w:p>
    <w:p w14:paraId="69B76563" w14:textId="77777777" w:rsidR="000E765E" w:rsidRPr="00503CEE" w:rsidRDefault="000E765E" w:rsidP="00503CEE">
      <w:pPr>
        <w:widowControl w:val="0"/>
        <w:shd w:val="clear" w:color="auto" w:fill="FFFFFF"/>
        <w:autoSpaceDE w:val="0"/>
        <w:autoSpaceDN w:val="0"/>
        <w:adjustRightInd w:val="0"/>
        <w:ind w:left="1080" w:hanging="360"/>
        <w:rPr>
          <w:rFonts w:ascii="Arial" w:hAnsi="Arial" w:cs="Arial"/>
          <w:bCs/>
          <w:sz w:val="22"/>
          <w:szCs w:val="22"/>
        </w:rPr>
      </w:pPr>
    </w:p>
    <w:p w14:paraId="3BB985BE" w14:textId="77777777" w:rsidR="00503CEE" w:rsidRDefault="00503CEE" w:rsidP="00503CEE">
      <w:pPr>
        <w:widowControl w:val="0"/>
        <w:shd w:val="clear" w:color="auto" w:fill="FFFFFF"/>
        <w:autoSpaceDE w:val="0"/>
        <w:autoSpaceDN w:val="0"/>
        <w:adjustRightInd w:val="0"/>
        <w:ind w:left="720" w:hanging="360"/>
        <w:rPr>
          <w:rFonts w:ascii="Arial" w:hAnsi="Arial" w:cs="Arial"/>
          <w:bCs/>
          <w:sz w:val="22"/>
          <w:szCs w:val="22"/>
        </w:rPr>
      </w:pPr>
      <w:r>
        <w:rPr>
          <w:rFonts w:ascii="Arial" w:hAnsi="Arial" w:cs="Arial"/>
          <w:bCs/>
          <w:sz w:val="22"/>
          <w:szCs w:val="22"/>
        </w:rPr>
        <w:t>●</w:t>
      </w:r>
      <w:r w:rsidRPr="00503CEE">
        <w:rPr>
          <w:rFonts w:ascii="Arial" w:hAnsi="Arial" w:cs="Arial"/>
          <w:bCs/>
          <w:sz w:val="22"/>
          <w:szCs w:val="22"/>
        </w:rPr>
        <w:tab/>
        <w:t>The requirement for a quality control sample (duplicate) may be satisfied by testing prior to off-loading from permitted vehicles in accordance with the CLOR-D-TECT® kits (Method 9077 of SW846) and is not required for each load collected.</w:t>
      </w:r>
    </w:p>
    <w:p w14:paraId="574CB0C0" w14:textId="77777777" w:rsidR="00503CEE" w:rsidRPr="00503CEE" w:rsidRDefault="00503CEE" w:rsidP="00503CEE">
      <w:pPr>
        <w:widowControl w:val="0"/>
        <w:shd w:val="clear" w:color="auto" w:fill="FFFFFF"/>
        <w:autoSpaceDE w:val="0"/>
        <w:autoSpaceDN w:val="0"/>
        <w:adjustRightInd w:val="0"/>
        <w:ind w:left="720"/>
        <w:rPr>
          <w:rFonts w:ascii="Arial" w:hAnsi="Arial" w:cs="Arial"/>
          <w:sz w:val="22"/>
          <w:szCs w:val="22"/>
        </w:rPr>
      </w:pPr>
    </w:p>
    <w:p w14:paraId="342590B7" w14:textId="77777777" w:rsidR="00971DF2" w:rsidRPr="00664282" w:rsidRDefault="00537D09" w:rsidP="00971DF2">
      <w:pPr>
        <w:widowControl w:val="0"/>
        <w:numPr>
          <w:ilvl w:val="1"/>
          <w:numId w:val="11"/>
        </w:numPr>
        <w:shd w:val="clear" w:color="auto" w:fill="FFFFFF"/>
        <w:autoSpaceDE w:val="0"/>
        <w:autoSpaceDN w:val="0"/>
        <w:adjustRightInd w:val="0"/>
        <w:jc w:val="both"/>
        <w:rPr>
          <w:rFonts w:ascii="Arial" w:hAnsi="Arial" w:cs="Arial"/>
          <w:b/>
          <w:sz w:val="22"/>
          <w:szCs w:val="22"/>
        </w:rPr>
      </w:pPr>
      <w:r>
        <w:rPr>
          <w:rFonts w:ascii="Arial" w:hAnsi="Arial" w:cs="Arial"/>
          <w:b/>
          <w:sz w:val="22"/>
          <w:szCs w:val="22"/>
        </w:rPr>
        <w:t xml:space="preserve">Rebuttable Presumption </w:t>
      </w:r>
      <w:r w:rsidRPr="00664282">
        <w:rPr>
          <w:rFonts w:ascii="Arial" w:hAnsi="Arial" w:cs="Arial"/>
          <w:b/>
          <w:sz w:val="22"/>
          <w:szCs w:val="22"/>
        </w:rPr>
        <w:t>Test</w:t>
      </w:r>
    </w:p>
    <w:p w14:paraId="202D8397" w14:textId="77777777" w:rsidR="00971DF2" w:rsidRPr="00664282" w:rsidRDefault="00971DF2" w:rsidP="00971DF2">
      <w:pPr>
        <w:shd w:val="clear" w:color="auto" w:fill="FFFFFF"/>
        <w:autoSpaceDE w:val="0"/>
        <w:autoSpaceDN w:val="0"/>
        <w:adjustRightInd w:val="0"/>
        <w:ind w:left="5"/>
        <w:jc w:val="both"/>
        <w:rPr>
          <w:rFonts w:ascii="Arial" w:hAnsi="Arial" w:cs="Arial"/>
          <w:sz w:val="22"/>
          <w:szCs w:val="22"/>
        </w:rPr>
      </w:pPr>
    </w:p>
    <w:p w14:paraId="0D1DF9CC" w14:textId="77777777" w:rsidR="00971DF2" w:rsidRPr="00664282" w:rsidRDefault="00971DF2" w:rsidP="00537D09">
      <w:pPr>
        <w:autoSpaceDE w:val="0"/>
        <w:autoSpaceDN w:val="0"/>
        <w:adjustRightInd w:val="0"/>
        <w:spacing w:after="120"/>
        <w:rPr>
          <w:rFonts w:ascii="Arial" w:hAnsi="Arial" w:cs="Arial"/>
          <w:spacing w:val="-1"/>
          <w:sz w:val="22"/>
          <w:szCs w:val="22"/>
        </w:rPr>
      </w:pPr>
      <w:r w:rsidRPr="00664282">
        <w:rPr>
          <w:rFonts w:ascii="Arial" w:hAnsi="Arial" w:cs="Arial"/>
          <w:spacing w:val="1"/>
          <w:sz w:val="22"/>
          <w:szCs w:val="22"/>
        </w:rPr>
        <w:t>According to regulations published in R315-15-4.5</w:t>
      </w:r>
      <w:r w:rsidR="003F2601" w:rsidRPr="00664282">
        <w:rPr>
          <w:rFonts w:ascii="Arial" w:hAnsi="Arial" w:cs="Arial"/>
          <w:spacing w:val="1"/>
          <w:sz w:val="22"/>
          <w:szCs w:val="22"/>
        </w:rPr>
        <w:t>,</w:t>
      </w:r>
      <w:r w:rsidRPr="00664282">
        <w:rPr>
          <w:rFonts w:ascii="Arial" w:hAnsi="Arial" w:cs="Arial"/>
          <w:spacing w:val="1"/>
          <w:sz w:val="22"/>
          <w:szCs w:val="22"/>
        </w:rPr>
        <w:t xml:space="preserve"> </w:t>
      </w:r>
      <w:r w:rsidR="004E4AE1">
        <w:rPr>
          <w:rFonts w:ascii="Arial" w:hAnsi="Arial" w:cs="Arial"/>
          <w:spacing w:val="1"/>
          <w:sz w:val="22"/>
          <w:szCs w:val="22"/>
        </w:rPr>
        <w:t>used</w:t>
      </w:r>
      <w:r w:rsidR="004E4AE1" w:rsidRPr="00664282">
        <w:rPr>
          <w:rFonts w:ascii="Arial" w:hAnsi="Arial" w:cs="Arial"/>
          <w:spacing w:val="1"/>
          <w:sz w:val="22"/>
          <w:szCs w:val="22"/>
        </w:rPr>
        <w:t xml:space="preserve"> </w:t>
      </w:r>
      <w:r w:rsidRPr="00664282">
        <w:rPr>
          <w:rFonts w:ascii="Arial" w:hAnsi="Arial" w:cs="Arial"/>
          <w:spacing w:val="1"/>
          <w:sz w:val="22"/>
          <w:szCs w:val="22"/>
        </w:rPr>
        <w:t xml:space="preserve">oil containing greater than 1,000 ppm of total </w:t>
      </w:r>
      <w:r w:rsidRPr="00664282">
        <w:rPr>
          <w:rFonts w:ascii="Arial" w:hAnsi="Arial" w:cs="Arial"/>
          <w:spacing w:val="2"/>
          <w:sz w:val="22"/>
          <w:szCs w:val="22"/>
        </w:rPr>
        <w:t>halogens is presumed to be a hazardous waste unless and until the shipping entity had demonstrated t</w:t>
      </w:r>
      <w:r w:rsidRPr="00664282">
        <w:rPr>
          <w:rFonts w:ascii="Arial" w:hAnsi="Arial" w:cs="Arial"/>
          <w:spacing w:val="9"/>
          <w:sz w:val="22"/>
          <w:szCs w:val="22"/>
        </w:rPr>
        <w:t xml:space="preserve">he </w:t>
      </w:r>
      <w:r w:rsidR="004E4AE1">
        <w:rPr>
          <w:rFonts w:ascii="Arial" w:hAnsi="Arial" w:cs="Arial"/>
          <w:spacing w:val="9"/>
          <w:sz w:val="22"/>
          <w:szCs w:val="22"/>
        </w:rPr>
        <w:t>used</w:t>
      </w:r>
      <w:r w:rsidR="004E4AE1" w:rsidRPr="00664282">
        <w:rPr>
          <w:rFonts w:ascii="Arial" w:hAnsi="Arial" w:cs="Arial"/>
          <w:spacing w:val="9"/>
          <w:sz w:val="22"/>
          <w:szCs w:val="22"/>
        </w:rPr>
        <w:t xml:space="preserve"> </w:t>
      </w:r>
      <w:r w:rsidRPr="00664282">
        <w:rPr>
          <w:rFonts w:ascii="Arial" w:hAnsi="Arial" w:cs="Arial"/>
          <w:spacing w:val="9"/>
          <w:sz w:val="22"/>
          <w:szCs w:val="22"/>
        </w:rPr>
        <w:t xml:space="preserve">oil contains no significant </w:t>
      </w:r>
      <w:r w:rsidRPr="00664282">
        <w:rPr>
          <w:rFonts w:ascii="Arial" w:hAnsi="Arial" w:cs="Arial"/>
          <w:spacing w:val="1"/>
          <w:sz w:val="22"/>
          <w:szCs w:val="22"/>
        </w:rPr>
        <w:t xml:space="preserve">amounts of halogenated constituents. </w:t>
      </w:r>
      <w:r w:rsidR="003F2601" w:rsidRPr="00664282">
        <w:rPr>
          <w:rFonts w:ascii="Arial" w:hAnsi="Arial" w:cs="Arial"/>
          <w:spacing w:val="1"/>
          <w:sz w:val="22"/>
          <w:szCs w:val="22"/>
        </w:rPr>
        <w:t xml:space="preserve"> </w:t>
      </w:r>
      <w:r w:rsidRPr="00664282">
        <w:rPr>
          <w:rFonts w:ascii="Arial" w:hAnsi="Arial" w:cs="Arial"/>
          <w:spacing w:val="1"/>
          <w:sz w:val="22"/>
          <w:szCs w:val="22"/>
        </w:rPr>
        <w:t>T</w:t>
      </w:r>
      <w:r w:rsidRPr="00664282">
        <w:rPr>
          <w:rFonts w:ascii="Arial" w:hAnsi="Arial" w:cs="Arial"/>
          <w:spacing w:val="-1"/>
          <w:sz w:val="22"/>
          <w:szCs w:val="22"/>
        </w:rPr>
        <w:t>here are two options for rebutting the presumption that the oil is a hazardous waste:</w:t>
      </w:r>
    </w:p>
    <w:p w14:paraId="5204B497" w14:textId="77777777" w:rsidR="00971DF2" w:rsidRPr="00664282" w:rsidRDefault="00971DF2" w:rsidP="00537D09">
      <w:pPr>
        <w:autoSpaceDE w:val="0"/>
        <w:autoSpaceDN w:val="0"/>
        <w:adjustRightInd w:val="0"/>
        <w:spacing w:after="120"/>
        <w:rPr>
          <w:rFonts w:ascii="Arial" w:hAnsi="Arial" w:cs="Arial"/>
          <w:spacing w:val="-1"/>
          <w:sz w:val="22"/>
          <w:szCs w:val="22"/>
        </w:rPr>
      </w:pPr>
    </w:p>
    <w:p w14:paraId="1990E883" w14:textId="77777777" w:rsidR="00971DF2" w:rsidRPr="00664282" w:rsidRDefault="00971DF2" w:rsidP="00537D09">
      <w:pPr>
        <w:widowControl w:val="0"/>
        <w:numPr>
          <w:ilvl w:val="0"/>
          <w:numId w:val="13"/>
        </w:numPr>
        <w:shd w:val="clear" w:color="auto" w:fill="FFFFFF"/>
        <w:autoSpaceDE w:val="0"/>
        <w:autoSpaceDN w:val="0"/>
        <w:adjustRightInd w:val="0"/>
        <w:rPr>
          <w:rFonts w:ascii="Arial" w:hAnsi="Arial" w:cs="Arial"/>
          <w:spacing w:val="-1"/>
          <w:sz w:val="22"/>
          <w:szCs w:val="22"/>
        </w:rPr>
      </w:pPr>
      <w:r w:rsidRPr="00664282">
        <w:rPr>
          <w:rFonts w:ascii="Arial" w:hAnsi="Arial" w:cs="Arial"/>
          <w:spacing w:val="-1"/>
          <w:sz w:val="22"/>
          <w:szCs w:val="22"/>
        </w:rPr>
        <w:t xml:space="preserve">Generator Knowledge: </w:t>
      </w:r>
      <w:r w:rsidR="003F2601" w:rsidRPr="00664282">
        <w:rPr>
          <w:rFonts w:ascii="Arial" w:hAnsi="Arial" w:cs="Arial"/>
          <w:spacing w:val="-1"/>
          <w:sz w:val="22"/>
          <w:szCs w:val="22"/>
        </w:rPr>
        <w:t xml:space="preserve"> </w:t>
      </w:r>
      <w:r w:rsidRPr="00664282">
        <w:rPr>
          <w:rFonts w:ascii="Arial" w:hAnsi="Arial" w:cs="Arial"/>
          <w:spacing w:val="-1"/>
          <w:sz w:val="22"/>
          <w:szCs w:val="22"/>
        </w:rPr>
        <w:t xml:space="preserve">the shipping entity can supply the facility with sufficient information, including previously run analytical tests, product SDS or </w:t>
      </w:r>
      <w:r w:rsidR="004E4AE1" w:rsidRPr="00664282">
        <w:rPr>
          <w:rFonts w:ascii="Arial" w:hAnsi="Arial" w:cs="Arial"/>
          <w:spacing w:val="-1"/>
          <w:sz w:val="22"/>
          <w:szCs w:val="22"/>
        </w:rPr>
        <w:t>a specification sheet that demonstrates</w:t>
      </w:r>
      <w:r w:rsidRPr="00664282">
        <w:rPr>
          <w:rFonts w:ascii="Arial" w:hAnsi="Arial" w:cs="Arial"/>
          <w:spacing w:val="-1"/>
          <w:sz w:val="22"/>
          <w:szCs w:val="22"/>
        </w:rPr>
        <w:t xml:space="preserve"> that the presence of the halogens in the used oil is not the result of mixing with a halogenated hazardous waste. </w:t>
      </w:r>
      <w:r w:rsidR="003F2601" w:rsidRPr="00664282">
        <w:rPr>
          <w:rFonts w:ascii="Arial" w:hAnsi="Arial" w:cs="Arial"/>
          <w:spacing w:val="-1"/>
          <w:sz w:val="22"/>
          <w:szCs w:val="22"/>
        </w:rPr>
        <w:t xml:space="preserve"> </w:t>
      </w:r>
      <w:r w:rsidR="00682B04">
        <w:rPr>
          <w:rFonts w:ascii="Arial" w:hAnsi="Arial" w:cs="Arial"/>
          <w:spacing w:val="-1"/>
          <w:sz w:val="22"/>
          <w:szCs w:val="22"/>
        </w:rPr>
        <w:t xml:space="preserve">An </w:t>
      </w:r>
      <w:r w:rsidR="00161352">
        <w:rPr>
          <w:rFonts w:ascii="Arial" w:hAnsi="Arial" w:cs="Arial"/>
          <w:spacing w:val="-1"/>
          <w:sz w:val="22"/>
          <w:szCs w:val="22"/>
        </w:rPr>
        <w:t>SDS</w:t>
      </w:r>
      <w:r w:rsidR="00682B04">
        <w:rPr>
          <w:rFonts w:ascii="Arial" w:hAnsi="Arial" w:cs="Arial"/>
          <w:spacing w:val="-1"/>
          <w:sz w:val="22"/>
          <w:szCs w:val="22"/>
        </w:rPr>
        <w:t xml:space="preserve"> shall not be used as the ex</w:t>
      </w:r>
      <w:r w:rsidR="004E4AE1">
        <w:rPr>
          <w:rFonts w:ascii="Arial" w:hAnsi="Arial" w:cs="Arial"/>
          <w:spacing w:val="-1"/>
          <w:sz w:val="22"/>
          <w:szCs w:val="22"/>
        </w:rPr>
        <w:t>c</w:t>
      </w:r>
      <w:r w:rsidR="00682B04">
        <w:rPr>
          <w:rFonts w:ascii="Arial" w:hAnsi="Arial" w:cs="Arial"/>
          <w:spacing w:val="-1"/>
          <w:sz w:val="22"/>
          <w:szCs w:val="22"/>
        </w:rPr>
        <w:t xml:space="preserve">lusive documentation for the purposes of establishing generator knowledge.  </w:t>
      </w:r>
      <w:r w:rsidRPr="00664282">
        <w:rPr>
          <w:rFonts w:ascii="Arial" w:hAnsi="Arial" w:cs="Arial"/>
          <w:spacing w:val="-1"/>
          <w:sz w:val="22"/>
          <w:szCs w:val="22"/>
        </w:rPr>
        <w:t xml:space="preserve">Documentation showing that the </w:t>
      </w:r>
      <w:r w:rsidR="00664282" w:rsidRPr="00664282">
        <w:rPr>
          <w:rFonts w:ascii="Arial" w:hAnsi="Arial" w:cs="Arial"/>
          <w:spacing w:val="-1"/>
          <w:sz w:val="22"/>
          <w:szCs w:val="22"/>
        </w:rPr>
        <w:t xml:space="preserve">halogens in the </w:t>
      </w:r>
      <w:r w:rsidRPr="00664282">
        <w:rPr>
          <w:rFonts w:ascii="Arial" w:hAnsi="Arial" w:cs="Arial"/>
          <w:spacing w:val="-1"/>
          <w:sz w:val="22"/>
          <w:szCs w:val="22"/>
        </w:rPr>
        <w:t xml:space="preserve">used oil </w:t>
      </w:r>
      <w:r w:rsidR="00664282" w:rsidRPr="00664282">
        <w:rPr>
          <w:rFonts w:ascii="Arial" w:hAnsi="Arial" w:cs="Arial"/>
          <w:spacing w:val="-1"/>
          <w:sz w:val="22"/>
          <w:szCs w:val="22"/>
        </w:rPr>
        <w:t xml:space="preserve">come from </w:t>
      </w:r>
      <w:r w:rsidRPr="00664282">
        <w:rPr>
          <w:rFonts w:ascii="Arial" w:hAnsi="Arial" w:cs="Arial"/>
          <w:spacing w:val="-1"/>
          <w:sz w:val="22"/>
          <w:szCs w:val="22"/>
        </w:rPr>
        <w:t xml:space="preserve">chlorinated paraffin’s, or has been contaminated with </w:t>
      </w:r>
      <w:r w:rsidR="00664282" w:rsidRPr="00664282">
        <w:rPr>
          <w:rFonts w:ascii="Arial" w:hAnsi="Arial" w:cs="Arial"/>
          <w:spacing w:val="-1"/>
          <w:sz w:val="22"/>
          <w:szCs w:val="22"/>
        </w:rPr>
        <w:t>enough sea water to account for the halogen measurement</w:t>
      </w:r>
      <w:r w:rsidRPr="00664282">
        <w:rPr>
          <w:rFonts w:ascii="Arial" w:hAnsi="Arial" w:cs="Arial"/>
          <w:spacing w:val="-1"/>
          <w:sz w:val="22"/>
          <w:szCs w:val="22"/>
        </w:rPr>
        <w:t xml:space="preserve"> would b</w:t>
      </w:r>
      <w:r w:rsidR="00074EB7">
        <w:rPr>
          <w:rFonts w:ascii="Arial" w:hAnsi="Arial" w:cs="Arial"/>
          <w:spacing w:val="-1"/>
          <w:sz w:val="22"/>
          <w:szCs w:val="22"/>
        </w:rPr>
        <w:t>e considered valid information.</w:t>
      </w:r>
    </w:p>
    <w:p w14:paraId="6734B364" w14:textId="77777777" w:rsidR="00971DF2" w:rsidRPr="00664282" w:rsidRDefault="00971DF2" w:rsidP="00537D09">
      <w:pPr>
        <w:shd w:val="clear" w:color="auto" w:fill="FFFFFF"/>
        <w:autoSpaceDE w:val="0"/>
        <w:autoSpaceDN w:val="0"/>
        <w:adjustRightInd w:val="0"/>
        <w:ind w:left="360"/>
        <w:rPr>
          <w:rFonts w:ascii="Arial" w:hAnsi="Arial" w:cs="Arial"/>
          <w:spacing w:val="-1"/>
          <w:sz w:val="22"/>
          <w:szCs w:val="22"/>
        </w:rPr>
      </w:pPr>
    </w:p>
    <w:p w14:paraId="6BD3004E" w14:textId="77777777" w:rsidR="00971DF2" w:rsidRPr="003F514D" w:rsidRDefault="00971DF2" w:rsidP="00537D09">
      <w:pPr>
        <w:widowControl w:val="0"/>
        <w:numPr>
          <w:ilvl w:val="0"/>
          <w:numId w:val="13"/>
        </w:numPr>
        <w:autoSpaceDE w:val="0"/>
        <w:autoSpaceDN w:val="0"/>
        <w:adjustRightInd w:val="0"/>
        <w:rPr>
          <w:rFonts w:ascii="Arial" w:hAnsi="Arial" w:cs="Arial"/>
          <w:sz w:val="22"/>
          <w:szCs w:val="22"/>
        </w:rPr>
      </w:pPr>
      <w:r w:rsidRPr="00664282">
        <w:rPr>
          <w:rFonts w:ascii="Arial" w:hAnsi="Arial" w:cs="Arial"/>
          <w:spacing w:val="-1"/>
          <w:sz w:val="22"/>
          <w:szCs w:val="22"/>
        </w:rPr>
        <w:t xml:space="preserve">Analysis:  One or more of the following analyses could be run on the sample of used oil </w:t>
      </w:r>
      <w:r w:rsidRPr="00664282">
        <w:rPr>
          <w:rFonts w:ascii="Arial" w:hAnsi="Arial" w:cs="Arial"/>
          <w:sz w:val="22"/>
          <w:szCs w:val="22"/>
        </w:rPr>
        <w:t xml:space="preserve">by a Utah-certified laboratory.  A Utah-certified laboratory is a laboratory holding a current Utah Laboratory Certification issued by the </w:t>
      </w:r>
      <w:r w:rsidRPr="003F514D">
        <w:rPr>
          <w:rFonts w:ascii="Arial" w:hAnsi="Arial" w:cs="Arial"/>
          <w:sz w:val="22"/>
          <w:szCs w:val="22"/>
        </w:rPr>
        <w:t>Utah Department of Health for the appropriate testing procedure used.</w:t>
      </w:r>
    </w:p>
    <w:p w14:paraId="18BFAFA4" w14:textId="77777777" w:rsidR="00971DF2" w:rsidRPr="003F514D" w:rsidRDefault="00971DF2" w:rsidP="00537D09">
      <w:pPr>
        <w:autoSpaceDE w:val="0"/>
        <w:autoSpaceDN w:val="0"/>
        <w:adjustRightInd w:val="0"/>
        <w:rPr>
          <w:rFonts w:ascii="Arial" w:hAnsi="Arial" w:cs="Arial"/>
          <w:sz w:val="22"/>
          <w:szCs w:val="22"/>
        </w:rPr>
      </w:pPr>
    </w:p>
    <w:p w14:paraId="0CC1F16F" w14:textId="77777777" w:rsidR="00971DF2" w:rsidRPr="003F514D" w:rsidRDefault="00971DF2" w:rsidP="00537D09">
      <w:pPr>
        <w:widowControl w:val="0"/>
        <w:numPr>
          <w:ilvl w:val="1"/>
          <w:numId w:val="13"/>
        </w:numPr>
        <w:autoSpaceDE w:val="0"/>
        <w:autoSpaceDN w:val="0"/>
        <w:adjustRightInd w:val="0"/>
        <w:rPr>
          <w:rFonts w:ascii="Arial" w:hAnsi="Arial" w:cs="Arial"/>
          <w:sz w:val="22"/>
          <w:szCs w:val="22"/>
        </w:rPr>
      </w:pPr>
      <w:r w:rsidRPr="003F514D">
        <w:rPr>
          <w:rFonts w:ascii="Arial" w:hAnsi="Arial" w:cs="Arial"/>
          <w:sz w:val="22"/>
          <w:szCs w:val="22"/>
        </w:rPr>
        <w:t xml:space="preserve">Total Halogens – If the </w:t>
      </w:r>
      <w:r w:rsidR="00161352">
        <w:rPr>
          <w:rFonts w:ascii="Arial" w:hAnsi="Arial" w:cs="Arial"/>
          <w:sz w:val="22"/>
          <w:szCs w:val="22"/>
        </w:rPr>
        <w:t>total halogen</w:t>
      </w:r>
      <w:r w:rsidR="00161352" w:rsidRPr="003F514D">
        <w:rPr>
          <w:rFonts w:ascii="Arial" w:hAnsi="Arial" w:cs="Arial"/>
          <w:sz w:val="22"/>
          <w:szCs w:val="22"/>
        </w:rPr>
        <w:t xml:space="preserve"> </w:t>
      </w:r>
      <w:r w:rsidRPr="003F514D">
        <w:rPr>
          <w:rFonts w:ascii="Arial" w:hAnsi="Arial" w:cs="Arial"/>
          <w:sz w:val="22"/>
          <w:szCs w:val="22"/>
        </w:rPr>
        <w:t>result is less than 100 ppm, the rebut</w:t>
      </w:r>
      <w:r w:rsidR="00664282" w:rsidRPr="003F514D">
        <w:rPr>
          <w:rFonts w:ascii="Arial" w:hAnsi="Arial" w:cs="Arial"/>
          <w:sz w:val="22"/>
          <w:szCs w:val="22"/>
        </w:rPr>
        <w:t>tal</w:t>
      </w:r>
      <w:r w:rsidRPr="003F514D">
        <w:rPr>
          <w:rFonts w:ascii="Arial" w:hAnsi="Arial" w:cs="Arial"/>
          <w:sz w:val="22"/>
          <w:szCs w:val="22"/>
        </w:rPr>
        <w:t xml:space="preserve"> is successful and the oil is not considered hazardous waste.  If the </w:t>
      </w:r>
      <w:r w:rsidR="00E23E1F">
        <w:rPr>
          <w:rFonts w:ascii="Arial" w:hAnsi="Arial" w:cs="Arial"/>
          <w:sz w:val="22"/>
          <w:szCs w:val="22"/>
        </w:rPr>
        <w:t>total halogen</w:t>
      </w:r>
      <w:r w:rsidRPr="003F514D">
        <w:rPr>
          <w:rFonts w:ascii="Arial" w:hAnsi="Arial" w:cs="Arial"/>
          <w:sz w:val="22"/>
          <w:szCs w:val="22"/>
        </w:rPr>
        <w:t xml:space="preserve"> result is 100 ppm or greater, the waste must either be managed as hazardous waste or additional analysis must be run (either for the F001/F002 compounds or the 40 CFR 261 Appendix VIII halogenated compounds, which inc</w:t>
      </w:r>
      <w:r w:rsidR="00664282" w:rsidRPr="003F514D">
        <w:rPr>
          <w:rFonts w:ascii="Arial" w:hAnsi="Arial" w:cs="Arial"/>
          <w:sz w:val="22"/>
          <w:szCs w:val="22"/>
        </w:rPr>
        <w:t>lude the F001/F002 compounds).</w:t>
      </w:r>
      <w:r w:rsidR="00E85553">
        <w:rPr>
          <w:rFonts w:ascii="Arial" w:hAnsi="Arial" w:cs="Arial"/>
          <w:sz w:val="22"/>
          <w:szCs w:val="22"/>
        </w:rPr>
        <w:t xml:space="preserve">  Clean Harbors Clive shall use Methods 9075 and 9076.</w:t>
      </w:r>
    </w:p>
    <w:p w14:paraId="0757F469" w14:textId="77777777" w:rsidR="00971DF2" w:rsidRPr="003F514D" w:rsidRDefault="00971DF2" w:rsidP="00537D09">
      <w:pPr>
        <w:widowControl w:val="0"/>
        <w:numPr>
          <w:ilvl w:val="1"/>
          <w:numId w:val="13"/>
        </w:numPr>
        <w:autoSpaceDE w:val="0"/>
        <w:autoSpaceDN w:val="0"/>
        <w:adjustRightInd w:val="0"/>
        <w:rPr>
          <w:rFonts w:ascii="Arial" w:hAnsi="Arial" w:cs="Arial"/>
          <w:sz w:val="22"/>
          <w:szCs w:val="22"/>
        </w:rPr>
      </w:pPr>
      <w:r w:rsidRPr="003F514D">
        <w:rPr>
          <w:rFonts w:ascii="Arial" w:hAnsi="Arial" w:cs="Arial"/>
          <w:sz w:val="22"/>
          <w:szCs w:val="22"/>
        </w:rPr>
        <w:t>Analyze for F001/F002 compounds -</w:t>
      </w:r>
      <w:r w:rsidR="00664282" w:rsidRPr="003F514D">
        <w:rPr>
          <w:rFonts w:ascii="Arial" w:hAnsi="Arial" w:cs="Arial"/>
          <w:sz w:val="22"/>
          <w:szCs w:val="22"/>
        </w:rPr>
        <w:t>-</w:t>
      </w:r>
      <w:r w:rsidRPr="003F514D">
        <w:rPr>
          <w:rFonts w:ascii="Arial" w:hAnsi="Arial" w:cs="Arial"/>
          <w:sz w:val="22"/>
          <w:szCs w:val="22"/>
        </w:rPr>
        <w:t xml:space="preserve"> If F001/F002 is run and any one or more compounds are detected at 100 ppm or greater, F001 and/or F002 must be assigned and the oil must be managed as hazardous waste.  If F001/F002 is run and no compounds are d</w:t>
      </w:r>
      <w:r w:rsidR="00664282" w:rsidRPr="003F514D">
        <w:rPr>
          <w:rFonts w:ascii="Arial" w:hAnsi="Arial" w:cs="Arial"/>
          <w:sz w:val="22"/>
          <w:szCs w:val="22"/>
        </w:rPr>
        <w:t xml:space="preserve">etected at 100 ppm or greater, </w:t>
      </w:r>
      <w:r w:rsidRPr="003F514D">
        <w:rPr>
          <w:rFonts w:ascii="Arial" w:hAnsi="Arial" w:cs="Arial"/>
          <w:sz w:val="22"/>
          <w:szCs w:val="22"/>
        </w:rPr>
        <w:t xml:space="preserve">nor collectively exceed 1000 ppm, and the total concentrations of the F001/F002 compounds equals (plus or minus 15%) the </w:t>
      </w:r>
      <w:r w:rsidR="00E23E1F">
        <w:rPr>
          <w:rFonts w:ascii="Arial" w:hAnsi="Arial" w:cs="Arial"/>
          <w:sz w:val="22"/>
          <w:szCs w:val="22"/>
        </w:rPr>
        <w:t>total halogen</w:t>
      </w:r>
      <w:r w:rsidRPr="003F514D">
        <w:rPr>
          <w:rFonts w:ascii="Arial" w:hAnsi="Arial" w:cs="Arial"/>
          <w:sz w:val="22"/>
          <w:szCs w:val="22"/>
        </w:rPr>
        <w:t xml:space="preserve"> result, the rebut</w:t>
      </w:r>
      <w:r w:rsidR="003F514D" w:rsidRPr="003F514D">
        <w:rPr>
          <w:rFonts w:ascii="Arial" w:hAnsi="Arial" w:cs="Arial"/>
          <w:sz w:val="22"/>
          <w:szCs w:val="22"/>
        </w:rPr>
        <w:t>tal</w:t>
      </w:r>
      <w:r w:rsidRPr="003F514D">
        <w:rPr>
          <w:rFonts w:ascii="Arial" w:hAnsi="Arial" w:cs="Arial"/>
          <w:sz w:val="22"/>
          <w:szCs w:val="22"/>
        </w:rPr>
        <w:t xml:space="preserve"> is successful and the oil can be managed as non-hazardous.  If F001/F002 is run and no compounds are detected at 100 ppm or greater, but the total concentrations of the F001/F002 compounds does not equal (plus or minus 15%) the </w:t>
      </w:r>
      <w:r w:rsidR="00E23E1F">
        <w:rPr>
          <w:rFonts w:ascii="Arial" w:hAnsi="Arial" w:cs="Arial"/>
          <w:sz w:val="22"/>
          <w:szCs w:val="22"/>
        </w:rPr>
        <w:t>total halogen</w:t>
      </w:r>
      <w:r w:rsidRPr="003F514D">
        <w:rPr>
          <w:rFonts w:ascii="Arial" w:hAnsi="Arial" w:cs="Arial"/>
          <w:sz w:val="22"/>
          <w:szCs w:val="22"/>
        </w:rPr>
        <w:t xml:space="preserve"> result, the rebut</w:t>
      </w:r>
      <w:r w:rsidR="003F514D" w:rsidRPr="003F514D">
        <w:rPr>
          <w:rFonts w:ascii="Arial" w:hAnsi="Arial" w:cs="Arial"/>
          <w:sz w:val="22"/>
          <w:szCs w:val="22"/>
        </w:rPr>
        <w:t>tal</w:t>
      </w:r>
      <w:r w:rsidRPr="003F514D">
        <w:rPr>
          <w:rFonts w:ascii="Arial" w:hAnsi="Arial" w:cs="Arial"/>
          <w:sz w:val="22"/>
          <w:szCs w:val="22"/>
        </w:rPr>
        <w:t xml:space="preserve"> has not been completed and either the oil must be managed as hazardous waste or the 40 CFR 261 Appendix VIII hazardous halogenated compounds must be analyzed for.  Hazardous halogenated compounds are analyzed by EPA Method SW846 – 8260</w:t>
      </w:r>
      <w:r w:rsidR="00CA3B31" w:rsidRPr="00CA3B31">
        <w:rPr>
          <w:rFonts w:ascii="Arial" w:hAnsi="Arial" w:cs="Arial"/>
          <w:sz w:val="22"/>
          <w:szCs w:val="22"/>
        </w:rPr>
        <w:t>D</w:t>
      </w:r>
      <w:r w:rsidRPr="003F514D">
        <w:rPr>
          <w:rFonts w:ascii="Arial" w:hAnsi="Arial" w:cs="Arial"/>
          <w:sz w:val="22"/>
          <w:szCs w:val="22"/>
        </w:rPr>
        <w:t xml:space="preserve"> with Library Search.</w:t>
      </w:r>
    </w:p>
    <w:p w14:paraId="544825C1" w14:textId="77777777" w:rsidR="00971DF2" w:rsidRPr="003F514D" w:rsidRDefault="00971DF2" w:rsidP="00537D09">
      <w:pPr>
        <w:widowControl w:val="0"/>
        <w:numPr>
          <w:ilvl w:val="1"/>
          <w:numId w:val="13"/>
        </w:numPr>
        <w:autoSpaceDE w:val="0"/>
        <w:autoSpaceDN w:val="0"/>
        <w:adjustRightInd w:val="0"/>
        <w:rPr>
          <w:rFonts w:ascii="Arial" w:hAnsi="Arial" w:cs="Arial"/>
          <w:sz w:val="22"/>
          <w:szCs w:val="22"/>
        </w:rPr>
      </w:pPr>
      <w:r w:rsidRPr="003F514D">
        <w:rPr>
          <w:rFonts w:ascii="Arial" w:hAnsi="Arial" w:cs="Arial"/>
          <w:sz w:val="22"/>
          <w:szCs w:val="22"/>
        </w:rPr>
        <w:t>Analyze for 40 CFR 261 Appendix VIII hazardous halogenated compounds - If the Appendix VIII halogens are analyzed for and any one or more are detected at 100 ppm or greater, the applicable RCRA waste code(s) must be assigned and the oil must be managed as hazardous waste.  If the Appendix VIII halogens are analyzed for and none are detected at 100 ppm or greater, and collectively do not exceed 1000 ppm, the rebut</w:t>
      </w:r>
      <w:r w:rsidR="003F514D" w:rsidRPr="003F514D">
        <w:rPr>
          <w:rFonts w:ascii="Arial" w:hAnsi="Arial" w:cs="Arial"/>
          <w:sz w:val="22"/>
          <w:szCs w:val="22"/>
        </w:rPr>
        <w:t>tal</w:t>
      </w:r>
      <w:r w:rsidRPr="003F514D">
        <w:rPr>
          <w:rFonts w:ascii="Arial" w:hAnsi="Arial" w:cs="Arial"/>
          <w:sz w:val="22"/>
          <w:szCs w:val="22"/>
        </w:rPr>
        <w:t xml:space="preserve"> is successful and the oil can be managed as non-hazardous.  Hazardous halogenated compounds are analyzed by EPA Method SW846 – 8260</w:t>
      </w:r>
      <w:r w:rsidR="004E4AE1">
        <w:rPr>
          <w:rFonts w:ascii="Arial" w:hAnsi="Arial" w:cs="Arial"/>
          <w:sz w:val="22"/>
          <w:szCs w:val="22"/>
        </w:rPr>
        <w:t>D</w:t>
      </w:r>
      <w:r w:rsidRPr="003F514D">
        <w:rPr>
          <w:rFonts w:ascii="Arial" w:hAnsi="Arial" w:cs="Arial"/>
          <w:sz w:val="22"/>
          <w:szCs w:val="22"/>
        </w:rPr>
        <w:t xml:space="preserve"> with Library Search.</w:t>
      </w:r>
    </w:p>
    <w:p w14:paraId="6EDD2D22" w14:textId="77777777" w:rsidR="00971DF2" w:rsidRPr="003F514D" w:rsidRDefault="00971DF2" w:rsidP="00971DF2">
      <w:pPr>
        <w:shd w:val="clear" w:color="auto" w:fill="FFFFFF"/>
        <w:autoSpaceDE w:val="0"/>
        <w:autoSpaceDN w:val="0"/>
        <w:adjustRightInd w:val="0"/>
        <w:rPr>
          <w:rFonts w:ascii="Arial" w:hAnsi="Arial" w:cs="Arial"/>
          <w:sz w:val="22"/>
          <w:szCs w:val="22"/>
        </w:rPr>
      </w:pPr>
    </w:p>
    <w:p w14:paraId="36197141" w14:textId="77777777" w:rsidR="00971DF2" w:rsidRPr="009B1148" w:rsidRDefault="00971DF2" w:rsidP="00971DF2">
      <w:pPr>
        <w:keepNext/>
        <w:keepLines/>
        <w:widowControl w:val="0"/>
        <w:numPr>
          <w:ilvl w:val="0"/>
          <w:numId w:val="11"/>
        </w:numPr>
        <w:shd w:val="clear" w:color="auto" w:fill="FFFFFF"/>
        <w:tabs>
          <w:tab w:val="clear" w:pos="360"/>
          <w:tab w:val="num" w:pos="450"/>
        </w:tabs>
        <w:autoSpaceDE w:val="0"/>
        <w:autoSpaceDN w:val="0"/>
        <w:adjustRightInd w:val="0"/>
        <w:ind w:left="450" w:hanging="450"/>
        <w:rPr>
          <w:rFonts w:ascii="Arial" w:hAnsi="Arial" w:cs="Arial"/>
          <w:b/>
          <w:bCs/>
          <w:sz w:val="22"/>
          <w:szCs w:val="22"/>
          <w:u w:val="single"/>
        </w:rPr>
      </w:pPr>
      <w:r w:rsidRPr="009B1148">
        <w:rPr>
          <w:rFonts w:ascii="Arial" w:hAnsi="Arial" w:cs="Arial"/>
          <w:b/>
          <w:bCs/>
          <w:sz w:val="22"/>
          <w:szCs w:val="22"/>
          <w:u w:val="single"/>
        </w:rPr>
        <w:t>RECORDKEEPING</w:t>
      </w:r>
    </w:p>
    <w:p w14:paraId="091AA6DB" w14:textId="77777777" w:rsidR="00971DF2" w:rsidRPr="009B1148" w:rsidRDefault="00971DF2" w:rsidP="00971DF2">
      <w:pPr>
        <w:keepNext/>
        <w:keepLines/>
        <w:shd w:val="clear" w:color="auto" w:fill="FFFFFF"/>
        <w:autoSpaceDE w:val="0"/>
        <w:autoSpaceDN w:val="0"/>
        <w:adjustRightInd w:val="0"/>
        <w:ind w:left="14"/>
        <w:jc w:val="both"/>
        <w:rPr>
          <w:rFonts w:ascii="Arial" w:hAnsi="Arial" w:cs="Arial"/>
          <w:spacing w:val="1"/>
          <w:sz w:val="22"/>
          <w:szCs w:val="22"/>
        </w:rPr>
      </w:pPr>
    </w:p>
    <w:p w14:paraId="5E7FC3AC" w14:textId="77777777" w:rsidR="00971DF2" w:rsidRPr="009B1148" w:rsidRDefault="00971DF2" w:rsidP="00537D09">
      <w:pPr>
        <w:keepNext/>
        <w:keepLines/>
        <w:shd w:val="clear" w:color="auto" w:fill="FFFFFF"/>
        <w:autoSpaceDE w:val="0"/>
        <w:autoSpaceDN w:val="0"/>
        <w:adjustRightInd w:val="0"/>
        <w:ind w:left="14"/>
        <w:rPr>
          <w:rFonts w:ascii="Arial" w:hAnsi="Arial" w:cs="Arial"/>
          <w:spacing w:val="1"/>
          <w:sz w:val="22"/>
          <w:szCs w:val="22"/>
        </w:rPr>
      </w:pPr>
      <w:r w:rsidRPr="009B1148">
        <w:rPr>
          <w:rFonts w:ascii="Arial" w:hAnsi="Arial" w:cs="Arial"/>
          <w:spacing w:val="1"/>
          <w:sz w:val="22"/>
          <w:szCs w:val="22"/>
        </w:rPr>
        <w:t xml:space="preserve">The Clive facility will maintain records of used oil receipts and shipments either in “hardcopy” paper records at the facility or through electronic records, including scanned documents, </w:t>
      </w:r>
      <w:r w:rsidR="003F514D" w:rsidRPr="009B1148">
        <w:rPr>
          <w:rFonts w:ascii="Arial" w:hAnsi="Arial" w:cs="Arial"/>
          <w:spacing w:val="1"/>
          <w:sz w:val="22"/>
          <w:szCs w:val="22"/>
        </w:rPr>
        <w:t xml:space="preserve">readily </w:t>
      </w:r>
      <w:r w:rsidRPr="009B1148">
        <w:rPr>
          <w:rFonts w:ascii="Arial" w:hAnsi="Arial" w:cs="Arial"/>
          <w:spacing w:val="1"/>
          <w:sz w:val="22"/>
          <w:szCs w:val="22"/>
        </w:rPr>
        <w:t xml:space="preserve">accessible at the facility.  Laboratory and other test results will be maintained for a minimum of three years.  Retained samples of used oil receipts, if required, will be maintained at the facility up to the time that they are burned for energy recovery or disposed as hazardous waste by the ultimate receiving facility. </w:t>
      </w:r>
    </w:p>
    <w:p w14:paraId="66828C73" w14:textId="77777777" w:rsidR="00971DF2" w:rsidRPr="009B1148" w:rsidRDefault="00971DF2" w:rsidP="00537D09">
      <w:pPr>
        <w:shd w:val="clear" w:color="auto" w:fill="FFFFFF"/>
        <w:autoSpaceDE w:val="0"/>
        <w:autoSpaceDN w:val="0"/>
        <w:adjustRightInd w:val="0"/>
        <w:ind w:left="14"/>
        <w:rPr>
          <w:rFonts w:ascii="Arial" w:hAnsi="Arial" w:cs="Arial"/>
          <w:spacing w:val="1"/>
          <w:sz w:val="22"/>
          <w:szCs w:val="22"/>
        </w:rPr>
      </w:pPr>
    </w:p>
    <w:p w14:paraId="3953185B" w14:textId="77777777" w:rsidR="00971DF2" w:rsidRPr="00CD6893" w:rsidRDefault="00971DF2" w:rsidP="00537D09">
      <w:pPr>
        <w:shd w:val="clear" w:color="auto" w:fill="FFFFFF"/>
        <w:autoSpaceDE w:val="0"/>
        <w:autoSpaceDN w:val="0"/>
        <w:adjustRightInd w:val="0"/>
        <w:ind w:left="14"/>
        <w:rPr>
          <w:rFonts w:ascii="Arial" w:hAnsi="Arial" w:cs="Arial"/>
          <w:sz w:val="22"/>
          <w:szCs w:val="22"/>
        </w:rPr>
      </w:pPr>
      <w:r w:rsidRPr="009B1148">
        <w:rPr>
          <w:rFonts w:ascii="Arial" w:hAnsi="Arial" w:cs="Arial"/>
          <w:sz w:val="22"/>
          <w:szCs w:val="22"/>
        </w:rPr>
        <w:t xml:space="preserve">Clive will automatically extend the period of retention of these or any </w:t>
      </w:r>
      <w:r w:rsidRPr="00CD6893">
        <w:rPr>
          <w:rFonts w:ascii="Arial" w:hAnsi="Arial" w:cs="Arial"/>
          <w:sz w:val="22"/>
          <w:szCs w:val="22"/>
        </w:rPr>
        <w:t xml:space="preserve">other records if requested by the EPA, or UDEQ, or in </w:t>
      </w:r>
      <w:r w:rsidRPr="00CD6893">
        <w:rPr>
          <w:rFonts w:ascii="Arial" w:hAnsi="Arial" w:cs="Arial"/>
          <w:spacing w:val="1"/>
          <w:sz w:val="22"/>
          <w:szCs w:val="22"/>
        </w:rPr>
        <w:t xml:space="preserve">the event of an unresolved enforcement action regarding regulated </w:t>
      </w:r>
      <w:r w:rsidRPr="00CD6893">
        <w:rPr>
          <w:rFonts w:ascii="Arial" w:hAnsi="Arial" w:cs="Arial"/>
          <w:sz w:val="22"/>
          <w:szCs w:val="22"/>
        </w:rPr>
        <w:t xml:space="preserve">activity. </w:t>
      </w:r>
    </w:p>
    <w:p w14:paraId="43DA2935" w14:textId="77777777" w:rsidR="0074449F" w:rsidRPr="00CD6893" w:rsidRDefault="0074449F" w:rsidP="0074449F">
      <w:pPr>
        <w:pStyle w:val="ListParagraph"/>
        <w:spacing w:before="240" w:after="240"/>
        <w:ind w:left="990" w:hanging="990"/>
        <w:jc w:val="center"/>
        <w:rPr>
          <w:b/>
        </w:rPr>
      </w:pPr>
      <w:r w:rsidRPr="00CD6893">
        <w:rPr>
          <w:b/>
        </w:rPr>
        <w:br w:type="page"/>
      </w:r>
    </w:p>
    <w:p w14:paraId="236BC167" w14:textId="77777777" w:rsidR="00FC2384" w:rsidRPr="00CD6893" w:rsidRDefault="0074449F" w:rsidP="00FC2384">
      <w:pPr>
        <w:pStyle w:val="ListParagraph"/>
        <w:spacing w:before="240" w:after="240"/>
        <w:ind w:left="0"/>
        <w:jc w:val="center"/>
        <w:rPr>
          <w:b/>
          <w:sz w:val="26"/>
          <w:szCs w:val="26"/>
        </w:rPr>
      </w:pPr>
      <w:r w:rsidRPr="00CD6893">
        <w:rPr>
          <w:rFonts w:eastAsiaTheme="minorHAnsi"/>
          <w:b/>
          <w:sz w:val="26"/>
          <w:szCs w:val="26"/>
        </w:rPr>
        <w:t xml:space="preserve">Attachment </w:t>
      </w:r>
      <w:r w:rsidR="003C2355" w:rsidRPr="00CD6893">
        <w:rPr>
          <w:rFonts w:eastAsiaTheme="minorHAnsi"/>
          <w:b/>
          <w:sz w:val="26"/>
          <w:szCs w:val="26"/>
        </w:rPr>
        <w:t>5</w:t>
      </w:r>
    </w:p>
    <w:p w14:paraId="77E75C83" w14:textId="77777777" w:rsidR="00FC2384" w:rsidRPr="00D70A40" w:rsidRDefault="00646C60" w:rsidP="00FC2384">
      <w:pPr>
        <w:pStyle w:val="Header"/>
        <w:jc w:val="center"/>
        <w:rPr>
          <w:b/>
          <w:sz w:val="26"/>
          <w:szCs w:val="26"/>
        </w:rPr>
      </w:pPr>
      <w:r>
        <w:rPr>
          <w:b/>
          <w:sz w:val="26"/>
          <w:szCs w:val="26"/>
        </w:rPr>
        <w:t xml:space="preserve">Emergency </w:t>
      </w:r>
      <w:r w:rsidR="00FC2384" w:rsidRPr="003C2355">
        <w:rPr>
          <w:b/>
          <w:sz w:val="26"/>
          <w:szCs w:val="26"/>
        </w:rPr>
        <w:t>S</w:t>
      </w:r>
      <w:r w:rsidR="003C2355">
        <w:rPr>
          <w:b/>
          <w:sz w:val="26"/>
          <w:szCs w:val="26"/>
        </w:rPr>
        <w:t>pill</w:t>
      </w:r>
      <w:r w:rsidR="00FC2384" w:rsidRPr="00354C8F">
        <w:rPr>
          <w:b/>
          <w:sz w:val="26"/>
          <w:szCs w:val="26"/>
        </w:rPr>
        <w:t xml:space="preserve"> </w:t>
      </w:r>
      <w:r w:rsidR="00FC2384" w:rsidRPr="00D70A40">
        <w:rPr>
          <w:b/>
          <w:sz w:val="26"/>
          <w:szCs w:val="26"/>
        </w:rPr>
        <w:t>Plan</w:t>
      </w:r>
    </w:p>
    <w:p w14:paraId="01D51477" w14:textId="77777777" w:rsidR="00FC2384" w:rsidRPr="00D70A40" w:rsidRDefault="00FC2384" w:rsidP="00FC2384">
      <w:pPr>
        <w:pStyle w:val="Header"/>
        <w:jc w:val="center"/>
        <w:rPr>
          <w:b/>
          <w:sz w:val="26"/>
          <w:szCs w:val="26"/>
        </w:rPr>
      </w:pPr>
    </w:p>
    <w:p w14:paraId="667ECAE8" w14:textId="77777777" w:rsidR="00FC2384" w:rsidRPr="00D70A40" w:rsidRDefault="00FC2384" w:rsidP="00FC2384">
      <w:pPr>
        <w:pStyle w:val="Header"/>
        <w:jc w:val="center"/>
        <w:rPr>
          <w:b/>
          <w:sz w:val="26"/>
          <w:szCs w:val="26"/>
        </w:rPr>
      </w:pPr>
    </w:p>
    <w:p w14:paraId="293B1089" w14:textId="77777777" w:rsidR="00FC2384" w:rsidRPr="00D70A40" w:rsidRDefault="00FC2384" w:rsidP="00FC2384">
      <w:pPr>
        <w:pStyle w:val="Header"/>
        <w:jc w:val="center"/>
        <w:rPr>
          <w:b/>
          <w:sz w:val="26"/>
          <w:szCs w:val="26"/>
        </w:rPr>
      </w:pPr>
    </w:p>
    <w:p w14:paraId="59F6119D" w14:textId="77777777" w:rsidR="00B22541" w:rsidRPr="00D70A40" w:rsidRDefault="00B22541" w:rsidP="00B22541">
      <w:pPr>
        <w:widowControl w:val="0"/>
        <w:autoSpaceDE w:val="0"/>
        <w:autoSpaceDN w:val="0"/>
        <w:spacing w:line="360" w:lineRule="atLeast"/>
        <w:ind w:left="-4140" w:right="-4127"/>
        <w:jc w:val="center"/>
        <w:rPr>
          <w:rFonts w:ascii="Arial" w:hAnsi="Arial" w:cs="Arial"/>
          <w:b/>
          <w:bCs/>
          <w:spacing w:val="-2"/>
        </w:rPr>
      </w:pPr>
      <w:r w:rsidRPr="00D70A40">
        <w:rPr>
          <w:rFonts w:ascii="Arial" w:hAnsi="Arial" w:cs="Arial"/>
          <w:b/>
          <w:bCs/>
          <w:spacing w:val="-2"/>
        </w:rPr>
        <w:t>USED OIL CONTINGENCY/SPILL CONTROL PLAN</w:t>
      </w:r>
    </w:p>
    <w:p w14:paraId="500E9691" w14:textId="77777777" w:rsidR="00B22541" w:rsidRPr="00D70A40" w:rsidRDefault="00B22541" w:rsidP="00B22541">
      <w:pPr>
        <w:widowControl w:val="0"/>
        <w:autoSpaceDE w:val="0"/>
        <w:autoSpaceDN w:val="0"/>
        <w:spacing w:line="360" w:lineRule="atLeast"/>
        <w:jc w:val="center"/>
        <w:rPr>
          <w:rFonts w:ascii="Arial" w:hAnsi="Arial" w:cs="Arial"/>
          <w:b/>
          <w:bCs/>
          <w:spacing w:val="-2"/>
        </w:rPr>
      </w:pPr>
    </w:p>
    <w:p w14:paraId="5AB30D0B" w14:textId="77777777" w:rsidR="00B22541" w:rsidRPr="00D70A40" w:rsidRDefault="00B22541" w:rsidP="00B22541">
      <w:pPr>
        <w:widowControl w:val="0"/>
        <w:numPr>
          <w:ilvl w:val="0"/>
          <w:numId w:val="17"/>
        </w:numPr>
        <w:autoSpaceDE w:val="0"/>
        <w:autoSpaceDN w:val="0"/>
        <w:adjustRightInd w:val="0"/>
        <w:spacing w:line="360" w:lineRule="atLeast"/>
        <w:jc w:val="both"/>
        <w:rPr>
          <w:rFonts w:ascii="Arial" w:hAnsi="Arial" w:cs="Arial"/>
          <w:b/>
          <w:bCs/>
          <w:spacing w:val="-2"/>
          <w:sz w:val="22"/>
          <w:szCs w:val="22"/>
        </w:rPr>
      </w:pPr>
      <w:r w:rsidRPr="00D70A40">
        <w:rPr>
          <w:rFonts w:ascii="Arial" w:hAnsi="Arial" w:cs="Arial"/>
          <w:b/>
          <w:bCs/>
          <w:spacing w:val="-2"/>
          <w:sz w:val="22"/>
          <w:szCs w:val="22"/>
        </w:rPr>
        <w:t>Facility Information</w:t>
      </w:r>
    </w:p>
    <w:p w14:paraId="22084D11" w14:textId="77777777" w:rsidR="00B22541" w:rsidRPr="00D70A40" w:rsidRDefault="00B22541" w:rsidP="00D70A40">
      <w:pPr>
        <w:widowControl w:val="0"/>
        <w:autoSpaceDE w:val="0"/>
        <w:autoSpaceDN w:val="0"/>
        <w:spacing w:line="360" w:lineRule="atLeast"/>
        <w:rPr>
          <w:rFonts w:ascii="Arial" w:hAnsi="Arial" w:cs="Arial"/>
          <w:bCs/>
          <w:spacing w:val="-2"/>
          <w:sz w:val="22"/>
          <w:szCs w:val="22"/>
        </w:rPr>
      </w:pPr>
    </w:p>
    <w:p w14:paraId="3381587F" w14:textId="77777777" w:rsidR="00B22541" w:rsidRPr="00D70A40" w:rsidRDefault="00B22541" w:rsidP="00D70A40">
      <w:pPr>
        <w:widowControl w:val="0"/>
        <w:autoSpaceDE w:val="0"/>
        <w:autoSpaceDN w:val="0"/>
        <w:spacing w:line="360" w:lineRule="atLeast"/>
        <w:rPr>
          <w:rFonts w:ascii="Arial" w:hAnsi="Arial" w:cs="Arial"/>
          <w:bCs/>
          <w:spacing w:val="-2"/>
          <w:sz w:val="22"/>
          <w:szCs w:val="22"/>
        </w:rPr>
      </w:pPr>
      <w:r w:rsidRPr="00D70A40">
        <w:rPr>
          <w:rFonts w:ascii="Arial" w:hAnsi="Arial" w:cs="Arial"/>
          <w:bCs/>
          <w:spacing w:val="-2"/>
          <w:sz w:val="22"/>
          <w:szCs w:val="22"/>
        </w:rPr>
        <w:t xml:space="preserve">Facility Name: </w:t>
      </w:r>
      <w:r w:rsidRPr="00D70A40">
        <w:rPr>
          <w:rFonts w:ascii="Arial" w:hAnsi="Arial" w:cs="Arial"/>
          <w:bCs/>
          <w:spacing w:val="-2"/>
          <w:sz w:val="22"/>
          <w:szCs w:val="22"/>
        </w:rPr>
        <w:tab/>
      </w:r>
      <w:r w:rsidRPr="00D70A40">
        <w:rPr>
          <w:rFonts w:ascii="Arial" w:hAnsi="Arial" w:cs="Arial"/>
          <w:bCs/>
          <w:spacing w:val="-2"/>
          <w:sz w:val="22"/>
          <w:szCs w:val="22"/>
        </w:rPr>
        <w:tab/>
      </w:r>
      <w:r w:rsidR="00133863">
        <w:rPr>
          <w:rFonts w:ascii="Arial" w:hAnsi="Arial" w:cs="Arial"/>
          <w:bCs/>
          <w:spacing w:val="-2"/>
          <w:sz w:val="22"/>
          <w:szCs w:val="22"/>
        </w:rPr>
        <w:t>Clean Harbors Clive</w:t>
      </w:r>
    </w:p>
    <w:p w14:paraId="042CD961" w14:textId="77777777" w:rsidR="00B22541" w:rsidRPr="00D70A40" w:rsidRDefault="00B22541" w:rsidP="00D70A40">
      <w:pPr>
        <w:widowControl w:val="0"/>
        <w:autoSpaceDE w:val="0"/>
        <w:autoSpaceDN w:val="0"/>
        <w:spacing w:line="360" w:lineRule="atLeast"/>
        <w:rPr>
          <w:rFonts w:ascii="Arial" w:hAnsi="Arial" w:cs="Arial"/>
          <w:bCs/>
          <w:spacing w:val="-2"/>
          <w:sz w:val="22"/>
          <w:szCs w:val="22"/>
        </w:rPr>
      </w:pPr>
      <w:r w:rsidRPr="00D70A40">
        <w:rPr>
          <w:rFonts w:ascii="Arial" w:hAnsi="Arial" w:cs="Arial"/>
          <w:bCs/>
          <w:spacing w:val="-2"/>
          <w:sz w:val="22"/>
          <w:szCs w:val="22"/>
        </w:rPr>
        <w:t xml:space="preserve">Facility Operator: </w:t>
      </w:r>
      <w:r w:rsidRPr="00D70A40">
        <w:rPr>
          <w:rFonts w:ascii="Arial" w:hAnsi="Arial" w:cs="Arial"/>
          <w:bCs/>
          <w:spacing w:val="-2"/>
          <w:sz w:val="22"/>
          <w:szCs w:val="22"/>
        </w:rPr>
        <w:tab/>
      </w:r>
      <w:r w:rsidR="00133863">
        <w:rPr>
          <w:rFonts w:ascii="Arial" w:hAnsi="Arial" w:cs="Arial"/>
          <w:bCs/>
          <w:spacing w:val="-2"/>
          <w:sz w:val="22"/>
          <w:szCs w:val="22"/>
        </w:rPr>
        <w:t>Clean Harbors Clive</w:t>
      </w:r>
      <w:r w:rsidRPr="00D70A40">
        <w:rPr>
          <w:rFonts w:ascii="Arial" w:hAnsi="Arial" w:cs="Arial"/>
          <w:bCs/>
          <w:spacing w:val="-2"/>
          <w:sz w:val="22"/>
          <w:szCs w:val="22"/>
        </w:rPr>
        <w:t>, LLC</w:t>
      </w:r>
    </w:p>
    <w:p w14:paraId="479C1E87"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D70A40">
        <w:rPr>
          <w:rFonts w:ascii="Arial" w:hAnsi="Arial" w:cs="Arial"/>
          <w:bCs/>
          <w:spacing w:val="-2"/>
          <w:sz w:val="22"/>
          <w:szCs w:val="22"/>
        </w:rPr>
        <w:t>Location:</w:t>
      </w:r>
      <w:r w:rsidRPr="00D70A40">
        <w:rPr>
          <w:rFonts w:ascii="Arial" w:hAnsi="Arial" w:cs="Arial"/>
          <w:bCs/>
          <w:spacing w:val="-2"/>
          <w:sz w:val="22"/>
          <w:szCs w:val="22"/>
        </w:rPr>
        <w:tab/>
      </w:r>
      <w:r w:rsidRPr="00D70A40">
        <w:rPr>
          <w:rFonts w:ascii="Arial" w:hAnsi="Arial" w:cs="Arial"/>
          <w:bCs/>
          <w:spacing w:val="-2"/>
          <w:sz w:val="22"/>
          <w:szCs w:val="22"/>
        </w:rPr>
        <w:tab/>
        <w:t>3</w:t>
      </w:r>
      <w:r w:rsidR="00210F78">
        <w:rPr>
          <w:rFonts w:ascii="Arial" w:hAnsi="Arial" w:cs="Arial"/>
          <w:bCs/>
          <w:spacing w:val="-2"/>
          <w:sz w:val="22"/>
          <w:szCs w:val="22"/>
        </w:rPr>
        <w:t>.5</w:t>
      </w:r>
      <w:r w:rsidRPr="00D70A40">
        <w:rPr>
          <w:rFonts w:ascii="Arial" w:hAnsi="Arial" w:cs="Arial"/>
          <w:bCs/>
          <w:spacing w:val="-2"/>
          <w:sz w:val="22"/>
          <w:szCs w:val="22"/>
        </w:rPr>
        <w:t xml:space="preserve"> mi south of Milepost 49 </w:t>
      </w:r>
      <w:r w:rsidRPr="00EF322D">
        <w:rPr>
          <w:rFonts w:ascii="Arial" w:hAnsi="Arial" w:cs="Arial"/>
          <w:bCs/>
          <w:spacing w:val="-2"/>
          <w:sz w:val="22"/>
          <w:szCs w:val="22"/>
        </w:rPr>
        <w:t>(Clive Interchange) on Interstate 80,</w:t>
      </w:r>
      <w:r w:rsidR="00D70A40" w:rsidRPr="00EF322D">
        <w:t xml:space="preserve"> </w:t>
      </w:r>
      <w:r w:rsidR="00D70A40" w:rsidRPr="00EF322D">
        <w:rPr>
          <w:rFonts w:ascii="Arial" w:hAnsi="Arial" w:cs="Arial"/>
          <w:bCs/>
          <w:spacing w:val="-2"/>
          <w:sz w:val="22"/>
          <w:szCs w:val="22"/>
        </w:rPr>
        <w:t>Clive, UT.</w:t>
      </w:r>
    </w:p>
    <w:p w14:paraId="4B4BF50A"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3C044BDD"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 xml:space="preserve">The facility is designed as a transfer and storage facility of On-Specification and Off-Specification used oil as defined in R315-15 Standards for the Management of Used Oil.  Used oil is stored in container storage buildings and in other permitted storage areas. </w:t>
      </w:r>
      <w:r w:rsidR="00EF322D" w:rsidRPr="00EF322D">
        <w:rPr>
          <w:rFonts w:ascii="Arial" w:hAnsi="Arial" w:cs="Arial"/>
          <w:bCs/>
          <w:spacing w:val="-2"/>
          <w:sz w:val="22"/>
          <w:szCs w:val="22"/>
        </w:rPr>
        <w:t xml:space="preserve"> </w:t>
      </w:r>
      <w:r w:rsidRPr="00EF322D">
        <w:rPr>
          <w:rFonts w:ascii="Arial" w:hAnsi="Arial" w:cs="Arial"/>
          <w:bCs/>
          <w:spacing w:val="-2"/>
          <w:sz w:val="22"/>
          <w:szCs w:val="22"/>
        </w:rPr>
        <w:t>Used oil is shipped to other locations for energy recovery or disposal.</w:t>
      </w:r>
    </w:p>
    <w:p w14:paraId="0BDF1EDA"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09AF4234"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 xml:space="preserve">This plan mirrors the facility’s </w:t>
      </w:r>
      <w:r w:rsidR="000C0017" w:rsidRPr="007C447F">
        <w:rPr>
          <w:rFonts w:ascii="Arial" w:hAnsi="Arial" w:cs="Arial"/>
          <w:sz w:val="22"/>
          <w:szCs w:val="22"/>
        </w:rPr>
        <w:t xml:space="preserve">State-issued </w:t>
      </w:r>
      <w:r w:rsidR="00423326">
        <w:rPr>
          <w:rFonts w:ascii="Arial" w:hAnsi="Arial" w:cs="Arial"/>
          <w:sz w:val="22"/>
          <w:szCs w:val="22"/>
        </w:rPr>
        <w:t xml:space="preserve">RCRA </w:t>
      </w:r>
      <w:r w:rsidR="000C0017" w:rsidRPr="007C447F">
        <w:rPr>
          <w:rFonts w:ascii="Arial" w:hAnsi="Arial" w:cs="Arial"/>
          <w:sz w:val="22"/>
          <w:szCs w:val="22"/>
        </w:rPr>
        <w:t>Part B Permit</w:t>
      </w:r>
      <w:r w:rsidRPr="00EF322D">
        <w:rPr>
          <w:rFonts w:ascii="Arial" w:hAnsi="Arial" w:cs="Arial"/>
          <w:bCs/>
          <w:spacing w:val="-2"/>
          <w:sz w:val="22"/>
          <w:szCs w:val="22"/>
        </w:rPr>
        <w:t xml:space="preserve"> Contingency Plan as well as the Contingency Plan for the Clean Harbors Aragonite facility.  This plan utilizes procedures, resources and emergency coordinators from the Aragonite facility</w:t>
      </w:r>
      <w:r w:rsidR="00EF322D" w:rsidRPr="00EF322D">
        <w:rPr>
          <w:rFonts w:ascii="Arial" w:hAnsi="Arial" w:cs="Arial"/>
          <w:bCs/>
          <w:spacing w:val="-2"/>
          <w:sz w:val="22"/>
          <w:szCs w:val="22"/>
        </w:rPr>
        <w:t>.</w:t>
      </w:r>
    </w:p>
    <w:p w14:paraId="238B706D"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3764CD88"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312D9C45" w14:textId="77777777" w:rsidR="00B22541" w:rsidRPr="00EF322D" w:rsidRDefault="00B22541" w:rsidP="00D70A40">
      <w:pPr>
        <w:widowControl w:val="0"/>
        <w:numPr>
          <w:ilvl w:val="0"/>
          <w:numId w:val="17"/>
        </w:numPr>
        <w:autoSpaceDE w:val="0"/>
        <w:autoSpaceDN w:val="0"/>
        <w:adjustRightInd w:val="0"/>
        <w:spacing w:line="360" w:lineRule="atLeast"/>
        <w:rPr>
          <w:rFonts w:ascii="Arial" w:hAnsi="Arial" w:cs="Arial"/>
          <w:b/>
          <w:bCs/>
          <w:spacing w:val="-2"/>
          <w:sz w:val="22"/>
          <w:szCs w:val="22"/>
        </w:rPr>
      </w:pPr>
      <w:r w:rsidRPr="00EF322D">
        <w:rPr>
          <w:rFonts w:ascii="Arial" w:hAnsi="Arial" w:cs="Arial"/>
          <w:b/>
          <w:bCs/>
          <w:spacing w:val="-2"/>
          <w:sz w:val="22"/>
          <w:szCs w:val="22"/>
        </w:rPr>
        <w:t>Purpose</w:t>
      </w:r>
    </w:p>
    <w:p w14:paraId="3DD0CFF1"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0EC63854"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This Contingency/Spill Control Plan (“Contingency Plan”) outlines the emergency procedures that will be employed to minimize risks to human health and the environment.</w:t>
      </w:r>
    </w:p>
    <w:p w14:paraId="656BB7F2"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707C990D"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77087544" w14:textId="77777777" w:rsidR="00B22541" w:rsidRPr="00EF322D" w:rsidRDefault="00B22541" w:rsidP="00D70A40">
      <w:pPr>
        <w:widowControl w:val="0"/>
        <w:numPr>
          <w:ilvl w:val="0"/>
          <w:numId w:val="17"/>
        </w:numPr>
        <w:autoSpaceDE w:val="0"/>
        <w:autoSpaceDN w:val="0"/>
        <w:adjustRightInd w:val="0"/>
        <w:spacing w:line="360" w:lineRule="atLeast"/>
        <w:rPr>
          <w:rFonts w:ascii="Arial" w:hAnsi="Arial" w:cs="Arial"/>
          <w:b/>
          <w:bCs/>
          <w:spacing w:val="-2"/>
          <w:sz w:val="22"/>
          <w:szCs w:val="22"/>
        </w:rPr>
      </w:pPr>
      <w:r w:rsidRPr="00EF322D">
        <w:rPr>
          <w:rFonts w:ascii="Arial" w:hAnsi="Arial" w:cs="Arial"/>
          <w:b/>
          <w:bCs/>
          <w:spacing w:val="-2"/>
          <w:sz w:val="22"/>
          <w:szCs w:val="22"/>
        </w:rPr>
        <w:t>Emergency Coordinators</w:t>
      </w:r>
    </w:p>
    <w:p w14:paraId="1A87A120"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603CFFFF"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 xml:space="preserve">The names of those persons qualified to act as Emergency Coordinator at Aragonite are provided in Table 1. </w:t>
      </w:r>
      <w:r w:rsidR="00EF322D">
        <w:rPr>
          <w:rFonts w:ascii="Arial" w:hAnsi="Arial" w:cs="Arial"/>
          <w:bCs/>
          <w:spacing w:val="-2"/>
          <w:sz w:val="22"/>
          <w:szCs w:val="22"/>
        </w:rPr>
        <w:t xml:space="preserve"> </w:t>
      </w:r>
      <w:r w:rsidRPr="00EF322D">
        <w:rPr>
          <w:rFonts w:ascii="Arial" w:hAnsi="Arial" w:cs="Arial"/>
          <w:bCs/>
          <w:spacing w:val="-2"/>
          <w:sz w:val="22"/>
          <w:szCs w:val="22"/>
        </w:rPr>
        <w:t xml:space="preserve">The Emergency Coordinator for Aragonite also acts as the Emergency Coordinator for Clive. </w:t>
      </w:r>
      <w:r w:rsidR="00EF322D">
        <w:rPr>
          <w:rFonts w:ascii="Arial" w:hAnsi="Arial" w:cs="Arial"/>
          <w:bCs/>
          <w:spacing w:val="-2"/>
          <w:sz w:val="22"/>
          <w:szCs w:val="22"/>
        </w:rPr>
        <w:t xml:space="preserve"> </w:t>
      </w:r>
      <w:r w:rsidRPr="00EF322D">
        <w:rPr>
          <w:rFonts w:ascii="Arial" w:hAnsi="Arial" w:cs="Arial"/>
          <w:bCs/>
          <w:spacing w:val="-2"/>
          <w:sz w:val="22"/>
          <w:szCs w:val="22"/>
        </w:rPr>
        <w:t xml:space="preserve">All Emergency Coordinators have the authority to call on outside assistance or call upon Clean Harbors Aragonite and </w:t>
      </w:r>
      <w:r w:rsidR="00133863">
        <w:rPr>
          <w:rFonts w:ascii="Arial" w:hAnsi="Arial" w:cs="Arial"/>
          <w:bCs/>
          <w:spacing w:val="-2"/>
          <w:sz w:val="22"/>
          <w:szCs w:val="22"/>
        </w:rPr>
        <w:t>Clean Harbors Clive</w:t>
      </w:r>
      <w:r w:rsidRPr="00EF322D">
        <w:rPr>
          <w:rFonts w:ascii="Arial" w:hAnsi="Arial" w:cs="Arial"/>
          <w:bCs/>
          <w:spacing w:val="-2"/>
          <w:sz w:val="22"/>
          <w:szCs w:val="22"/>
        </w:rPr>
        <w:t xml:space="preserve"> resources to respond to the emergency and to commit requisite resources to implement this plan.</w:t>
      </w:r>
    </w:p>
    <w:p w14:paraId="1F35BC65"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6B89319A"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 xml:space="preserve">The Aragonite Shift Supervisor, also identified as the Incinerator Supervisor, is normally the Emergency Coordinator. </w:t>
      </w:r>
      <w:r w:rsidR="00EF322D">
        <w:rPr>
          <w:rFonts w:ascii="Arial" w:hAnsi="Arial" w:cs="Arial"/>
          <w:bCs/>
          <w:spacing w:val="-2"/>
          <w:sz w:val="22"/>
          <w:szCs w:val="22"/>
        </w:rPr>
        <w:t xml:space="preserve"> </w:t>
      </w:r>
      <w:r w:rsidRPr="00EF322D">
        <w:rPr>
          <w:rFonts w:ascii="Arial" w:hAnsi="Arial" w:cs="Arial"/>
          <w:bCs/>
          <w:spacing w:val="-2"/>
          <w:sz w:val="22"/>
          <w:szCs w:val="22"/>
        </w:rPr>
        <w:t xml:space="preserve">When no Shift Supervisor is available at Aragonite, another qualified individual (identified with an asterisk (*) on the Emergency Call Sheet (Table 1)) will be designated as the Emergency Coordinator. </w:t>
      </w:r>
      <w:r w:rsidR="00EF322D" w:rsidRPr="00EF322D">
        <w:rPr>
          <w:rFonts w:ascii="Arial" w:hAnsi="Arial" w:cs="Arial"/>
          <w:bCs/>
          <w:spacing w:val="-2"/>
          <w:sz w:val="22"/>
          <w:szCs w:val="22"/>
        </w:rPr>
        <w:t xml:space="preserve"> </w:t>
      </w:r>
      <w:r w:rsidRPr="00EF322D">
        <w:rPr>
          <w:rFonts w:ascii="Arial" w:hAnsi="Arial" w:cs="Arial"/>
          <w:bCs/>
          <w:spacing w:val="-2"/>
          <w:sz w:val="22"/>
          <w:szCs w:val="22"/>
        </w:rPr>
        <w:t xml:space="preserve">At least one of the individuals qualified to act as Emergency Coordinator will be on-site at Aragonite at all times. </w:t>
      </w:r>
      <w:r w:rsidR="00EF322D" w:rsidRPr="00EF322D">
        <w:rPr>
          <w:rFonts w:ascii="Arial" w:hAnsi="Arial" w:cs="Arial"/>
          <w:bCs/>
          <w:spacing w:val="-2"/>
          <w:sz w:val="22"/>
          <w:szCs w:val="22"/>
        </w:rPr>
        <w:t xml:space="preserve"> </w:t>
      </w:r>
      <w:r w:rsidRPr="00EF322D">
        <w:rPr>
          <w:rFonts w:ascii="Arial" w:hAnsi="Arial" w:cs="Arial"/>
          <w:bCs/>
          <w:spacing w:val="-2"/>
          <w:sz w:val="22"/>
          <w:szCs w:val="22"/>
        </w:rPr>
        <w:t>The Aragonite Control Board Operator (CBO) will know the identity of the Emergency Coordinator.</w:t>
      </w:r>
    </w:p>
    <w:p w14:paraId="0940C2A8"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p>
    <w:p w14:paraId="1478551D" w14:textId="77777777" w:rsidR="00B22541" w:rsidRPr="00EF322D" w:rsidRDefault="00B22541" w:rsidP="00D70A40">
      <w:pPr>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rPr>
        <w:t xml:space="preserve">The duties of the Emergency Coordinator are to assess the situation and take steps necessary to protect human health and the environment. </w:t>
      </w:r>
      <w:r w:rsidR="00EF322D" w:rsidRPr="00EF322D">
        <w:rPr>
          <w:rFonts w:ascii="Arial" w:hAnsi="Arial" w:cs="Arial"/>
          <w:bCs/>
          <w:spacing w:val="-2"/>
          <w:sz w:val="22"/>
          <w:szCs w:val="22"/>
        </w:rPr>
        <w:t xml:space="preserve"> </w:t>
      </w:r>
      <w:r w:rsidRPr="00EF322D">
        <w:rPr>
          <w:rFonts w:ascii="Arial" w:hAnsi="Arial" w:cs="Arial"/>
          <w:bCs/>
          <w:spacing w:val="-2"/>
          <w:sz w:val="22"/>
          <w:szCs w:val="22"/>
        </w:rPr>
        <w:t>The Emergency Coordinator is responsible for the coordination of containment and recovery operations following an emergency or a major emergency.</w:t>
      </w:r>
      <w:r w:rsidR="00EF322D" w:rsidRPr="00EF322D">
        <w:rPr>
          <w:rFonts w:ascii="Arial" w:hAnsi="Arial" w:cs="Arial"/>
          <w:bCs/>
          <w:spacing w:val="-2"/>
          <w:sz w:val="22"/>
          <w:szCs w:val="22"/>
        </w:rPr>
        <w:t xml:space="preserve">  </w:t>
      </w:r>
      <w:r w:rsidRPr="00EF322D">
        <w:rPr>
          <w:rFonts w:ascii="Arial" w:hAnsi="Arial" w:cs="Arial"/>
          <w:bCs/>
          <w:spacing w:val="-2"/>
          <w:sz w:val="22"/>
          <w:szCs w:val="22"/>
        </w:rPr>
        <w:t xml:space="preserve">The responding Emergency Coordinator is responsible for the complete written report of the incident. </w:t>
      </w:r>
      <w:r w:rsidR="00EF322D" w:rsidRPr="00EF322D">
        <w:rPr>
          <w:rFonts w:ascii="Arial" w:hAnsi="Arial" w:cs="Arial"/>
          <w:bCs/>
          <w:spacing w:val="-2"/>
          <w:sz w:val="22"/>
          <w:szCs w:val="22"/>
        </w:rPr>
        <w:t xml:space="preserve"> </w:t>
      </w:r>
      <w:r w:rsidRPr="00EF322D">
        <w:rPr>
          <w:rFonts w:ascii="Arial" w:hAnsi="Arial" w:cs="Arial"/>
          <w:bCs/>
          <w:spacing w:val="-2"/>
          <w:sz w:val="22"/>
          <w:szCs w:val="22"/>
        </w:rPr>
        <w:t>The Environmental Manager will be responsible for forwarding the report to the appropriate regulatory agencies.</w:t>
      </w:r>
    </w:p>
    <w:p w14:paraId="67660835" w14:textId="77777777" w:rsidR="00B22541" w:rsidRPr="00EF322D" w:rsidRDefault="00B22541" w:rsidP="00B22541">
      <w:pPr>
        <w:widowControl w:val="0"/>
        <w:autoSpaceDE w:val="0"/>
        <w:autoSpaceDN w:val="0"/>
        <w:spacing w:line="360" w:lineRule="atLeast"/>
        <w:jc w:val="both"/>
        <w:rPr>
          <w:rFonts w:ascii="Arial" w:hAnsi="Arial" w:cs="Arial"/>
          <w:bCs/>
          <w:spacing w:val="-2"/>
          <w:sz w:val="22"/>
          <w:szCs w:val="22"/>
        </w:rPr>
      </w:pPr>
    </w:p>
    <w:p w14:paraId="5055CED1" w14:textId="77777777" w:rsidR="00B22541" w:rsidRPr="00EF322D" w:rsidRDefault="00B22541" w:rsidP="00B22541">
      <w:pPr>
        <w:widowControl w:val="0"/>
        <w:autoSpaceDE w:val="0"/>
        <w:autoSpaceDN w:val="0"/>
        <w:spacing w:line="360" w:lineRule="atLeast"/>
        <w:jc w:val="center"/>
        <w:rPr>
          <w:rFonts w:ascii="Arial" w:hAnsi="Arial" w:cs="Arial"/>
          <w:b/>
          <w:bCs/>
          <w:spacing w:val="-2"/>
          <w:sz w:val="22"/>
          <w:szCs w:val="22"/>
        </w:rPr>
      </w:pPr>
      <w:r w:rsidRPr="00EF322D">
        <w:rPr>
          <w:rFonts w:ascii="Arial" w:hAnsi="Arial" w:cs="Arial"/>
          <w:b/>
          <w:bCs/>
          <w:spacing w:val="-2"/>
          <w:sz w:val="22"/>
          <w:szCs w:val="22"/>
        </w:rPr>
        <w:t>TABLE 1</w:t>
      </w:r>
    </w:p>
    <w:p w14:paraId="06EC018B" w14:textId="77777777" w:rsidR="00B22541" w:rsidRPr="00EF322D" w:rsidRDefault="00B22541" w:rsidP="00B22541">
      <w:pPr>
        <w:widowControl w:val="0"/>
        <w:autoSpaceDE w:val="0"/>
        <w:autoSpaceDN w:val="0"/>
        <w:spacing w:line="360" w:lineRule="atLeast"/>
        <w:jc w:val="both"/>
        <w:rPr>
          <w:rFonts w:ascii="Arial" w:hAnsi="Arial" w:cs="Arial"/>
          <w:bCs/>
          <w:spacing w:val="-2"/>
          <w:sz w:val="22"/>
          <w:szCs w:val="22"/>
          <w:u w:val="single"/>
        </w:rPr>
      </w:pPr>
    </w:p>
    <w:p w14:paraId="2703EE44" w14:textId="77777777" w:rsidR="00B22541" w:rsidRPr="00EF322D" w:rsidRDefault="00B22541" w:rsidP="00B22541">
      <w:pPr>
        <w:widowControl w:val="0"/>
        <w:autoSpaceDE w:val="0"/>
        <w:autoSpaceDN w:val="0"/>
        <w:spacing w:line="360" w:lineRule="atLeast"/>
        <w:jc w:val="center"/>
        <w:rPr>
          <w:rFonts w:ascii="Arial" w:hAnsi="Arial" w:cs="Arial"/>
          <w:bCs/>
          <w:spacing w:val="-2"/>
          <w:sz w:val="22"/>
          <w:szCs w:val="22"/>
        </w:rPr>
      </w:pPr>
      <w:r w:rsidRPr="00EF322D">
        <w:rPr>
          <w:rFonts w:ascii="Arial" w:hAnsi="Arial" w:cs="Arial"/>
          <w:bCs/>
          <w:spacing w:val="-2"/>
          <w:sz w:val="22"/>
          <w:szCs w:val="22"/>
          <w:u w:val="single"/>
        </w:rPr>
        <w:t>EMERGENCY CALL SHEET</w:t>
      </w:r>
    </w:p>
    <w:p w14:paraId="5CD86617" w14:textId="77777777" w:rsidR="003E6217" w:rsidRDefault="003E6217" w:rsidP="003E6217">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p>
    <w:p w14:paraId="74D173D1" w14:textId="77777777" w:rsidR="003E6217" w:rsidRDefault="003E6217" w:rsidP="003E6217">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jc w:val="center"/>
      </w:pPr>
      <w:r>
        <w:rPr>
          <w:u w:val="single"/>
        </w:rPr>
        <w:t>Clive Emergency Coordinators</w:t>
      </w:r>
    </w:p>
    <w:p w14:paraId="2255159C" w14:textId="77777777" w:rsidR="003E6217" w:rsidRDefault="003E6217" w:rsidP="003E6217">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p>
    <w:tbl>
      <w:tblPr>
        <w:tblW w:w="6570" w:type="dxa"/>
        <w:jc w:val="center"/>
        <w:tblLayout w:type="fixed"/>
        <w:tblCellMar>
          <w:left w:w="120" w:type="dxa"/>
          <w:right w:w="120" w:type="dxa"/>
        </w:tblCellMar>
        <w:tblLook w:val="0000" w:firstRow="0" w:lastRow="0" w:firstColumn="0" w:lastColumn="0" w:noHBand="0" w:noVBand="0"/>
      </w:tblPr>
      <w:tblGrid>
        <w:gridCol w:w="1611"/>
        <w:gridCol w:w="2349"/>
        <w:gridCol w:w="2610"/>
      </w:tblGrid>
      <w:tr w:rsidR="003E6217" w:rsidRPr="008E65B1" w14:paraId="7A028F4B" w14:textId="77777777" w:rsidTr="00D53377">
        <w:trPr>
          <w:trHeight w:val="498"/>
          <w:jc w:val="center"/>
        </w:trPr>
        <w:tc>
          <w:tcPr>
            <w:tcW w:w="1611" w:type="dxa"/>
            <w:tcBorders>
              <w:top w:val="single" w:sz="6" w:space="0" w:color="000000"/>
              <w:left w:val="single" w:sz="6" w:space="0" w:color="000000"/>
              <w:bottom w:val="single" w:sz="6" w:space="0" w:color="000000"/>
              <w:right w:val="single" w:sz="6" w:space="0" w:color="000000"/>
            </w:tcBorders>
            <w:vAlign w:val="center"/>
          </w:tcPr>
          <w:p w14:paraId="352ABEBD"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rPr>
                <w:b/>
                <w:bCs/>
              </w:rPr>
            </w:pPr>
            <w:r w:rsidRPr="008E65B1">
              <w:rPr>
                <w:b/>
                <w:bCs/>
              </w:rPr>
              <w:t>Position</w:t>
            </w:r>
          </w:p>
        </w:tc>
        <w:tc>
          <w:tcPr>
            <w:tcW w:w="2349" w:type="dxa"/>
            <w:tcBorders>
              <w:top w:val="single" w:sz="6" w:space="0" w:color="000000"/>
              <w:left w:val="single" w:sz="6" w:space="0" w:color="000000"/>
              <w:bottom w:val="single" w:sz="6" w:space="0" w:color="000000"/>
              <w:right w:val="single" w:sz="6" w:space="0" w:color="000000"/>
            </w:tcBorders>
            <w:vAlign w:val="center"/>
          </w:tcPr>
          <w:p w14:paraId="43E433EC"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rPr>
                <w:b/>
                <w:bCs/>
              </w:rPr>
            </w:pPr>
            <w:r w:rsidRPr="008E65B1">
              <w:rPr>
                <w:b/>
                <w:bCs/>
              </w:rPr>
              <w:t>Name</w:t>
            </w:r>
          </w:p>
        </w:tc>
        <w:tc>
          <w:tcPr>
            <w:tcW w:w="2610" w:type="dxa"/>
            <w:tcBorders>
              <w:top w:val="single" w:sz="6" w:space="0" w:color="000000"/>
              <w:left w:val="single" w:sz="6" w:space="0" w:color="000000"/>
              <w:bottom w:val="single" w:sz="6" w:space="0" w:color="000000"/>
              <w:right w:val="single" w:sz="6" w:space="0" w:color="000000"/>
            </w:tcBorders>
            <w:vAlign w:val="center"/>
          </w:tcPr>
          <w:p w14:paraId="24A8C7B7"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rPr>
                <w:b/>
                <w:bCs/>
              </w:rPr>
            </w:pPr>
            <w:r w:rsidRPr="008E65B1">
              <w:rPr>
                <w:b/>
                <w:bCs/>
              </w:rPr>
              <w:t>Telephone Numbers</w:t>
            </w:r>
          </w:p>
        </w:tc>
      </w:tr>
      <w:tr w:rsidR="003E6217" w:rsidRPr="008E65B1" w14:paraId="2CB9B777" w14:textId="77777777" w:rsidTr="00D53377">
        <w:trPr>
          <w:trHeight w:val="795"/>
          <w:jc w:val="center"/>
        </w:trPr>
        <w:tc>
          <w:tcPr>
            <w:tcW w:w="1611" w:type="dxa"/>
            <w:tcBorders>
              <w:top w:val="single" w:sz="6" w:space="0" w:color="000000"/>
              <w:left w:val="single" w:sz="6" w:space="0" w:color="000000"/>
              <w:bottom w:val="single" w:sz="6" w:space="0" w:color="000000"/>
              <w:right w:val="single" w:sz="6" w:space="0" w:color="000000"/>
            </w:tcBorders>
            <w:vAlign w:val="center"/>
          </w:tcPr>
          <w:p w14:paraId="4F402BF4"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Primary</w:t>
            </w:r>
          </w:p>
        </w:tc>
        <w:tc>
          <w:tcPr>
            <w:tcW w:w="2349" w:type="dxa"/>
            <w:tcBorders>
              <w:top w:val="single" w:sz="6" w:space="0" w:color="000000"/>
              <w:left w:val="single" w:sz="6" w:space="0" w:color="000000"/>
              <w:bottom w:val="single" w:sz="6" w:space="0" w:color="000000"/>
              <w:right w:val="single" w:sz="6" w:space="0" w:color="000000"/>
            </w:tcBorders>
            <w:vAlign w:val="center"/>
          </w:tcPr>
          <w:p w14:paraId="6BE30548"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Brand</w:t>
            </w:r>
            <w:r w:rsidR="00462D5A">
              <w:t>e</w:t>
            </w:r>
            <w:r w:rsidRPr="008E65B1">
              <w:t>n Prettyman</w:t>
            </w:r>
          </w:p>
        </w:tc>
        <w:tc>
          <w:tcPr>
            <w:tcW w:w="2610" w:type="dxa"/>
            <w:tcBorders>
              <w:top w:val="single" w:sz="6" w:space="0" w:color="000000"/>
              <w:left w:val="single" w:sz="6" w:space="0" w:color="000000"/>
              <w:bottom w:val="single" w:sz="6" w:space="0" w:color="000000"/>
              <w:right w:val="single" w:sz="6" w:space="0" w:color="000000"/>
            </w:tcBorders>
            <w:vAlign w:val="center"/>
          </w:tcPr>
          <w:p w14:paraId="7F4E8C98"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435-884-8573 (Office)</w:t>
            </w:r>
          </w:p>
          <w:p w14:paraId="0374A3BA"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435-840-5469 (Cell)</w:t>
            </w:r>
          </w:p>
        </w:tc>
      </w:tr>
      <w:tr w:rsidR="003E6217" w:rsidRPr="008E65B1" w14:paraId="611A6B35" w14:textId="77777777" w:rsidTr="00D53377">
        <w:trPr>
          <w:trHeight w:val="804"/>
          <w:jc w:val="center"/>
        </w:trPr>
        <w:tc>
          <w:tcPr>
            <w:tcW w:w="1611" w:type="dxa"/>
            <w:tcBorders>
              <w:top w:val="single" w:sz="6" w:space="0" w:color="000000"/>
              <w:left w:val="single" w:sz="6" w:space="0" w:color="000000"/>
              <w:bottom w:val="single" w:sz="6" w:space="0" w:color="000000"/>
              <w:right w:val="single" w:sz="6" w:space="0" w:color="000000"/>
            </w:tcBorders>
            <w:vAlign w:val="center"/>
          </w:tcPr>
          <w:p w14:paraId="6BC0201A"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Alternate</w:t>
            </w:r>
          </w:p>
        </w:tc>
        <w:tc>
          <w:tcPr>
            <w:tcW w:w="2349" w:type="dxa"/>
            <w:tcBorders>
              <w:top w:val="single" w:sz="6" w:space="0" w:color="000000"/>
              <w:left w:val="single" w:sz="6" w:space="0" w:color="000000"/>
              <w:bottom w:val="single" w:sz="6" w:space="0" w:color="000000"/>
              <w:right w:val="single" w:sz="6" w:space="0" w:color="000000"/>
            </w:tcBorders>
            <w:vAlign w:val="center"/>
          </w:tcPr>
          <w:p w14:paraId="449C7769"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Chris Krish</w:t>
            </w:r>
          </w:p>
        </w:tc>
        <w:tc>
          <w:tcPr>
            <w:tcW w:w="2610" w:type="dxa"/>
            <w:tcBorders>
              <w:top w:val="single" w:sz="6" w:space="0" w:color="000000"/>
              <w:left w:val="single" w:sz="6" w:space="0" w:color="000000"/>
              <w:bottom w:val="single" w:sz="6" w:space="0" w:color="000000"/>
              <w:right w:val="single" w:sz="6" w:space="0" w:color="000000"/>
            </w:tcBorders>
            <w:vAlign w:val="center"/>
          </w:tcPr>
          <w:p w14:paraId="419DDBA0"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435-884-8424 (Office)</w:t>
            </w:r>
          </w:p>
          <w:p w14:paraId="5FFF52DA"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435-841-1842 (Cell)</w:t>
            </w:r>
          </w:p>
        </w:tc>
      </w:tr>
      <w:tr w:rsidR="003E6217" w:rsidRPr="008E65B1" w14:paraId="6C120128" w14:textId="77777777" w:rsidTr="00D53377">
        <w:trPr>
          <w:trHeight w:val="786"/>
          <w:jc w:val="center"/>
        </w:trPr>
        <w:tc>
          <w:tcPr>
            <w:tcW w:w="1611" w:type="dxa"/>
            <w:tcBorders>
              <w:top w:val="single" w:sz="6" w:space="0" w:color="000000"/>
              <w:left w:val="single" w:sz="6" w:space="0" w:color="000000"/>
              <w:bottom w:val="single" w:sz="6" w:space="0" w:color="000000"/>
              <w:right w:val="single" w:sz="6" w:space="0" w:color="000000"/>
            </w:tcBorders>
            <w:vAlign w:val="center"/>
          </w:tcPr>
          <w:p w14:paraId="4D8FAD50"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Alternate</w:t>
            </w:r>
          </w:p>
        </w:tc>
        <w:tc>
          <w:tcPr>
            <w:tcW w:w="2349" w:type="dxa"/>
            <w:tcBorders>
              <w:top w:val="single" w:sz="6" w:space="0" w:color="000000"/>
              <w:left w:val="single" w:sz="6" w:space="0" w:color="000000"/>
              <w:bottom w:val="single" w:sz="6" w:space="0" w:color="000000"/>
              <w:right w:val="single" w:sz="6" w:space="0" w:color="000000"/>
            </w:tcBorders>
            <w:vAlign w:val="center"/>
          </w:tcPr>
          <w:p w14:paraId="1BF8C6D5"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Chris Bjerke</w:t>
            </w:r>
          </w:p>
        </w:tc>
        <w:tc>
          <w:tcPr>
            <w:tcW w:w="2610" w:type="dxa"/>
            <w:tcBorders>
              <w:top w:val="single" w:sz="6" w:space="0" w:color="000000"/>
              <w:left w:val="single" w:sz="6" w:space="0" w:color="000000"/>
              <w:bottom w:val="single" w:sz="6" w:space="0" w:color="000000"/>
              <w:right w:val="single" w:sz="6" w:space="0" w:color="000000"/>
            </w:tcBorders>
            <w:vAlign w:val="center"/>
          </w:tcPr>
          <w:p w14:paraId="31F09B04"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435-884-8570 (Office)</w:t>
            </w:r>
          </w:p>
          <w:p w14:paraId="7677C6C9" w14:textId="77777777" w:rsidR="003E6217" w:rsidRPr="008E65B1" w:rsidRDefault="003E6217" w:rsidP="00327222">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r w:rsidRPr="008E65B1">
              <w:t>801-831-5368 (Cell)</w:t>
            </w:r>
          </w:p>
        </w:tc>
      </w:tr>
    </w:tbl>
    <w:p w14:paraId="09C34A5B" w14:textId="77777777" w:rsidR="003E6217" w:rsidRDefault="003E6217">
      <w:pPr>
        <w:rPr>
          <w:rFonts w:ascii="Arial" w:hAnsi="Arial" w:cs="Arial"/>
          <w:bCs/>
          <w:spacing w:val="-2"/>
          <w:sz w:val="22"/>
          <w:szCs w:val="22"/>
        </w:rPr>
      </w:pPr>
      <w:r>
        <w:rPr>
          <w:rFonts w:ascii="Arial" w:hAnsi="Arial" w:cs="Arial"/>
          <w:bCs/>
          <w:spacing w:val="-2"/>
          <w:sz w:val="22"/>
          <w:szCs w:val="22"/>
        </w:rPr>
        <w:br w:type="page"/>
      </w:r>
    </w:p>
    <w:p w14:paraId="24082B0D" w14:textId="77777777" w:rsidR="00B22541" w:rsidRPr="00EF322D" w:rsidRDefault="00B22541" w:rsidP="00766F30">
      <w:pPr>
        <w:keepNext/>
        <w:keepLines/>
        <w:widowControl w:val="0"/>
        <w:numPr>
          <w:ilvl w:val="0"/>
          <w:numId w:val="17"/>
        </w:numPr>
        <w:autoSpaceDE w:val="0"/>
        <w:autoSpaceDN w:val="0"/>
        <w:adjustRightInd w:val="0"/>
        <w:spacing w:line="360" w:lineRule="atLeast"/>
        <w:jc w:val="both"/>
        <w:rPr>
          <w:rFonts w:ascii="Arial" w:hAnsi="Arial" w:cs="Arial"/>
          <w:bCs/>
          <w:spacing w:val="-2"/>
          <w:sz w:val="22"/>
          <w:szCs w:val="22"/>
        </w:rPr>
      </w:pPr>
      <w:r w:rsidRPr="00EF322D">
        <w:rPr>
          <w:rFonts w:ascii="Arial" w:hAnsi="Arial" w:cs="Arial"/>
          <w:b/>
          <w:bCs/>
          <w:spacing w:val="-2"/>
          <w:sz w:val="22"/>
          <w:szCs w:val="22"/>
        </w:rPr>
        <w:t>Definitions</w:t>
      </w:r>
    </w:p>
    <w:p w14:paraId="686848B8" w14:textId="77777777" w:rsidR="00B22541" w:rsidRPr="00EF322D" w:rsidRDefault="00B22541" w:rsidP="00766F30">
      <w:pPr>
        <w:keepNext/>
        <w:keepLines/>
        <w:widowControl w:val="0"/>
        <w:autoSpaceDE w:val="0"/>
        <w:autoSpaceDN w:val="0"/>
        <w:spacing w:line="360" w:lineRule="atLeast"/>
        <w:jc w:val="both"/>
        <w:rPr>
          <w:rFonts w:ascii="Arial" w:hAnsi="Arial" w:cs="Arial"/>
          <w:bCs/>
          <w:spacing w:val="-2"/>
          <w:sz w:val="22"/>
          <w:szCs w:val="22"/>
        </w:rPr>
      </w:pPr>
    </w:p>
    <w:p w14:paraId="03BAA120" w14:textId="77777777" w:rsidR="00B22541" w:rsidRPr="001832D7" w:rsidRDefault="00B22541" w:rsidP="00766F30">
      <w:pPr>
        <w:keepNext/>
        <w:keepLines/>
        <w:widowControl w:val="0"/>
        <w:autoSpaceDE w:val="0"/>
        <w:autoSpaceDN w:val="0"/>
        <w:spacing w:line="360" w:lineRule="atLeast"/>
        <w:rPr>
          <w:rFonts w:ascii="Arial" w:hAnsi="Arial" w:cs="Arial"/>
          <w:bCs/>
          <w:spacing w:val="-2"/>
          <w:sz w:val="22"/>
          <w:szCs w:val="22"/>
        </w:rPr>
      </w:pPr>
      <w:r w:rsidRPr="00EF322D">
        <w:rPr>
          <w:rFonts w:ascii="Arial" w:hAnsi="Arial" w:cs="Arial"/>
          <w:bCs/>
          <w:spacing w:val="-2"/>
          <w:sz w:val="22"/>
          <w:szCs w:val="22"/>
          <w:u w:val="single"/>
        </w:rPr>
        <w:t xml:space="preserve">Major </w:t>
      </w:r>
      <w:r w:rsidRPr="001832D7">
        <w:rPr>
          <w:rFonts w:ascii="Arial" w:hAnsi="Arial" w:cs="Arial"/>
          <w:bCs/>
          <w:spacing w:val="-2"/>
          <w:sz w:val="22"/>
          <w:szCs w:val="22"/>
          <w:u w:val="single"/>
        </w:rPr>
        <w:t>Emergency</w:t>
      </w:r>
      <w:r w:rsidRPr="001832D7">
        <w:rPr>
          <w:rFonts w:ascii="Arial" w:hAnsi="Arial" w:cs="Arial"/>
          <w:bCs/>
          <w:spacing w:val="-2"/>
          <w:sz w:val="22"/>
          <w:szCs w:val="22"/>
        </w:rPr>
        <w:t xml:space="preserve">: </w:t>
      </w:r>
    </w:p>
    <w:p w14:paraId="29C3F9C8" w14:textId="77777777" w:rsidR="00B22541" w:rsidRPr="001832D7" w:rsidRDefault="00B22541" w:rsidP="00766F30">
      <w:pPr>
        <w:keepNext/>
        <w:keepLines/>
        <w:widowControl w:val="0"/>
        <w:autoSpaceDE w:val="0"/>
        <w:autoSpaceDN w:val="0"/>
        <w:spacing w:line="360" w:lineRule="atLeast"/>
        <w:rPr>
          <w:rFonts w:ascii="Arial" w:hAnsi="Arial" w:cs="Arial"/>
          <w:bCs/>
          <w:spacing w:val="-2"/>
          <w:sz w:val="22"/>
          <w:szCs w:val="22"/>
        </w:rPr>
      </w:pPr>
      <w:r w:rsidRPr="001832D7">
        <w:rPr>
          <w:rFonts w:ascii="Arial" w:hAnsi="Arial" w:cs="Arial"/>
          <w:bCs/>
          <w:spacing w:val="-2"/>
          <w:sz w:val="22"/>
          <w:szCs w:val="22"/>
        </w:rPr>
        <w:t xml:space="preserve">Any explosion, fire, spill, discharge, or natural disaster which has damaged or destroyed, or threatens to damage or destroy, plant property, or impair plant operations, or results in a discharge of waste material into the environment and is beyond the capability of on-site personnel and equipment to control.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A major emergency may originate from an on-plant event, such as spills, fires, explosions, etc., or an off-plant incident, such as an aircraft crash on plant property, fire from neighboring property, or natural disasters.</w:t>
      </w:r>
    </w:p>
    <w:p w14:paraId="5E522720"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p>
    <w:p w14:paraId="10B3DCAE" w14:textId="77777777" w:rsidR="00B22541" w:rsidRPr="001832D7" w:rsidRDefault="00B22541" w:rsidP="00EF322D">
      <w:pPr>
        <w:widowControl w:val="0"/>
        <w:autoSpaceDE w:val="0"/>
        <w:autoSpaceDN w:val="0"/>
        <w:spacing w:line="360" w:lineRule="atLeast"/>
        <w:rPr>
          <w:rFonts w:ascii="Arial" w:hAnsi="Arial" w:cs="Arial"/>
          <w:bCs/>
          <w:spacing w:val="-2"/>
          <w:sz w:val="22"/>
          <w:szCs w:val="22"/>
          <w:u w:val="single"/>
        </w:rPr>
      </w:pPr>
      <w:r w:rsidRPr="001832D7">
        <w:rPr>
          <w:rFonts w:ascii="Arial" w:hAnsi="Arial" w:cs="Arial"/>
          <w:bCs/>
          <w:spacing w:val="-2"/>
          <w:sz w:val="22"/>
          <w:szCs w:val="22"/>
          <w:u w:val="single"/>
        </w:rPr>
        <w:t>Emergency:</w:t>
      </w:r>
      <w:r w:rsidRPr="001832D7">
        <w:rPr>
          <w:rFonts w:ascii="Arial" w:hAnsi="Arial" w:cs="Arial"/>
          <w:bCs/>
          <w:spacing w:val="-2"/>
          <w:sz w:val="22"/>
          <w:szCs w:val="22"/>
        </w:rPr>
        <w:t xml:space="preserve"> </w:t>
      </w:r>
    </w:p>
    <w:p w14:paraId="5F25C1D2"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r w:rsidRPr="001832D7">
        <w:rPr>
          <w:rFonts w:ascii="Arial" w:hAnsi="Arial" w:cs="Arial"/>
          <w:bCs/>
          <w:spacing w:val="-2"/>
          <w:sz w:val="22"/>
          <w:szCs w:val="22"/>
        </w:rPr>
        <w:t xml:space="preserve">Similar to a major emergency except that no outside assistance is needed or summoned to deal with the situation.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This includes spills or discharges outside of containment areas reportable under section 11.0 of this plan, explosions, and fires.</w:t>
      </w:r>
    </w:p>
    <w:p w14:paraId="4689817C"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p>
    <w:p w14:paraId="243956FA" w14:textId="77777777" w:rsidR="00B22541" w:rsidRPr="001832D7" w:rsidRDefault="00B22541" w:rsidP="00EF322D">
      <w:pPr>
        <w:widowControl w:val="0"/>
        <w:autoSpaceDE w:val="0"/>
        <w:autoSpaceDN w:val="0"/>
        <w:spacing w:line="360" w:lineRule="atLeast"/>
        <w:rPr>
          <w:rFonts w:ascii="Arial" w:hAnsi="Arial" w:cs="Arial"/>
          <w:bCs/>
          <w:spacing w:val="-2"/>
          <w:sz w:val="22"/>
          <w:szCs w:val="22"/>
          <w:u w:val="single"/>
        </w:rPr>
      </w:pPr>
      <w:r w:rsidRPr="001832D7">
        <w:rPr>
          <w:rFonts w:ascii="Arial" w:hAnsi="Arial" w:cs="Arial"/>
          <w:bCs/>
          <w:spacing w:val="-2"/>
          <w:sz w:val="22"/>
          <w:szCs w:val="22"/>
          <w:u w:val="single"/>
        </w:rPr>
        <w:t xml:space="preserve">Spill or Discharge: </w:t>
      </w:r>
    </w:p>
    <w:p w14:paraId="46CA81FF"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r w:rsidRPr="001832D7">
        <w:rPr>
          <w:rFonts w:ascii="Arial" w:hAnsi="Arial" w:cs="Arial"/>
          <w:bCs/>
          <w:spacing w:val="-2"/>
          <w:sz w:val="22"/>
          <w:szCs w:val="22"/>
        </w:rPr>
        <w:t>A spill is defined as any release of used oil which includes any spilling, leaking, pumping, pouring, emitting, emptying, discharging, injecting, escaping, leaching, dumping</w:t>
      </w:r>
      <w:r w:rsidR="001832D7" w:rsidRPr="001832D7">
        <w:rPr>
          <w:rFonts w:ascii="Arial" w:hAnsi="Arial" w:cs="Arial"/>
          <w:bCs/>
          <w:spacing w:val="-2"/>
          <w:sz w:val="22"/>
          <w:szCs w:val="22"/>
        </w:rPr>
        <w:t>,</w:t>
      </w:r>
      <w:r w:rsidRPr="001832D7">
        <w:rPr>
          <w:rFonts w:ascii="Arial" w:hAnsi="Arial" w:cs="Arial"/>
          <w:bCs/>
          <w:spacing w:val="-2"/>
          <w:sz w:val="22"/>
          <w:szCs w:val="22"/>
        </w:rPr>
        <w:t xml:space="preserve"> or disposing into the environment.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 xml:space="preserve">This definition applies to all materials that are released.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Specifically excluded from the definition of "spill" is any release which does not enter the environment or any federally permitted release (e.g., permitted air emissions).</w:t>
      </w:r>
    </w:p>
    <w:p w14:paraId="61E9F0EC"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p>
    <w:p w14:paraId="66CC6D0B" w14:textId="77777777" w:rsidR="00B22541" w:rsidRPr="001832D7" w:rsidRDefault="00B22541" w:rsidP="00EF322D">
      <w:pPr>
        <w:widowControl w:val="0"/>
        <w:autoSpaceDE w:val="0"/>
        <w:autoSpaceDN w:val="0"/>
        <w:spacing w:line="360" w:lineRule="atLeast"/>
        <w:rPr>
          <w:rFonts w:ascii="Arial" w:hAnsi="Arial" w:cs="Arial"/>
          <w:bCs/>
          <w:spacing w:val="-2"/>
          <w:sz w:val="22"/>
          <w:szCs w:val="22"/>
          <w:u w:val="single"/>
        </w:rPr>
      </w:pPr>
      <w:r w:rsidRPr="001832D7">
        <w:rPr>
          <w:rFonts w:ascii="Arial" w:hAnsi="Arial" w:cs="Arial"/>
          <w:bCs/>
          <w:spacing w:val="-2"/>
          <w:sz w:val="22"/>
          <w:szCs w:val="22"/>
          <w:u w:val="single"/>
        </w:rPr>
        <w:t xml:space="preserve">Contained Spill or Discharge: </w:t>
      </w:r>
    </w:p>
    <w:p w14:paraId="4B801AA2"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r w:rsidRPr="001832D7">
        <w:rPr>
          <w:rFonts w:ascii="Arial" w:hAnsi="Arial" w:cs="Arial"/>
          <w:bCs/>
          <w:spacing w:val="-2"/>
          <w:sz w:val="22"/>
          <w:szCs w:val="22"/>
        </w:rPr>
        <w:t>A spill or discharge which is contained means that the spill is contained within an area which provides a barrier to prevent a release from contacting the ground or surface waters.</w:t>
      </w:r>
      <w:r w:rsidR="001832D7" w:rsidRPr="001832D7">
        <w:rPr>
          <w:rFonts w:ascii="Arial" w:hAnsi="Arial" w:cs="Arial"/>
          <w:bCs/>
          <w:spacing w:val="-2"/>
          <w:sz w:val="22"/>
          <w:szCs w:val="22"/>
        </w:rPr>
        <w:t xml:space="preserve"> </w:t>
      </w:r>
      <w:r w:rsidRPr="001832D7">
        <w:rPr>
          <w:rFonts w:ascii="Arial" w:hAnsi="Arial" w:cs="Arial"/>
          <w:bCs/>
          <w:spacing w:val="-2"/>
          <w:sz w:val="22"/>
          <w:szCs w:val="22"/>
        </w:rPr>
        <w:t xml:space="preserve"> This includes paved areas where no runoff occurs, secondary containment structures and the inside of buildings.</w:t>
      </w:r>
    </w:p>
    <w:p w14:paraId="0C8A9850"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p>
    <w:p w14:paraId="3C01F846" w14:textId="77777777" w:rsidR="00B22541" w:rsidRPr="001832D7" w:rsidRDefault="00B22541" w:rsidP="00EF322D">
      <w:pPr>
        <w:widowControl w:val="0"/>
        <w:autoSpaceDE w:val="0"/>
        <w:autoSpaceDN w:val="0"/>
        <w:spacing w:line="360" w:lineRule="atLeast"/>
        <w:rPr>
          <w:rFonts w:ascii="Arial" w:hAnsi="Arial" w:cs="Arial"/>
          <w:bCs/>
          <w:spacing w:val="-2"/>
          <w:sz w:val="22"/>
          <w:szCs w:val="22"/>
          <w:u w:val="single"/>
        </w:rPr>
      </w:pPr>
      <w:r w:rsidRPr="001832D7">
        <w:rPr>
          <w:rFonts w:ascii="Arial" w:hAnsi="Arial" w:cs="Arial"/>
          <w:bCs/>
          <w:spacing w:val="-2"/>
          <w:sz w:val="22"/>
          <w:szCs w:val="22"/>
          <w:u w:val="single"/>
        </w:rPr>
        <w:t xml:space="preserve">Shutdown of Operations: </w:t>
      </w:r>
    </w:p>
    <w:p w14:paraId="329E6CA6"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r w:rsidRPr="001832D7">
        <w:rPr>
          <w:rFonts w:ascii="Arial" w:hAnsi="Arial" w:cs="Arial"/>
          <w:bCs/>
          <w:spacing w:val="-2"/>
          <w:sz w:val="22"/>
          <w:szCs w:val="22"/>
        </w:rPr>
        <w:t xml:space="preserve">Curtailing of site operations, by shutting down all used oil activities.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 xml:space="preserve">Buildings are closed to prevent wind or rain from entering, and all unloading operations are ceased, as needed. </w:t>
      </w:r>
      <w:r w:rsidR="001832D7" w:rsidRPr="001832D7">
        <w:rPr>
          <w:rFonts w:ascii="Arial" w:hAnsi="Arial" w:cs="Arial"/>
          <w:bCs/>
          <w:spacing w:val="-2"/>
          <w:sz w:val="22"/>
          <w:szCs w:val="22"/>
        </w:rPr>
        <w:t xml:space="preserve"> </w:t>
      </w:r>
      <w:r w:rsidRPr="001832D7">
        <w:rPr>
          <w:rFonts w:ascii="Arial" w:hAnsi="Arial" w:cs="Arial"/>
          <w:bCs/>
          <w:spacing w:val="-2"/>
          <w:sz w:val="22"/>
          <w:szCs w:val="22"/>
        </w:rPr>
        <w:t>Maintenance and contractor's machinery will be shut down, as needed.</w:t>
      </w:r>
    </w:p>
    <w:p w14:paraId="02BAE045" w14:textId="77777777" w:rsidR="00B22541" w:rsidRPr="001832D7" w:rsidRDefault="00B22541" w:rsidP="00EF322D">
      <w:pPr>
        <w:widowControl w:val="0"/>
        <w:autoSpaceDE w:val="0"/>
        <w:autoSpaceDN w:val="0"/>
        <w:spacing w:line="360" w:lineRule="atLeast"/>
        <w:rPr>
          <w:rFonts w:ascii="Arial" w:hAnsi="Arial" w:cs="Arial"/>
          <w:bCs/>
          <w:spacing w:val="-2"/>
          <w:sz w:val="22"/>
          <w:szCs w:val="22"/>
        </w:rPr>
      </w:pPr>
    </w:p>
    <w:p w14:paraId="563A60E0" w14:textId="77777777" w:rsidR="00B22541" w:rsidRPr="00122E71" w:rsidRDefault="00B22541" w:rsidP="00EF322D">
      <w:pPr>
        <w:widowControl w:val="0"/>
        <w:autoSpaceDE w:val="0"/>
        <w:autoSpaceDN w:val="0"/>
        <w:spacing w:line="360" w:lineRule="atLeast"/>
        <w:rPr>
          <w:rFonts w:ascii="Arial" w:hAnsi="Arial" w:cs="Arial"/>
          <w:bCs/>
          <w:spacing w:val="-2"/>
          <w:sz w:val="22"/>
          <w:szCs w:val="22"/>
          <w:u w:val="single"/>
        </w:rPr>
      </w:pPr>
      <w:r w:rsidRPr="001832D7">
        <w:rPr>
          <w:rFonts w:ascii="Arial" w:hAnsi="Arial" w:cs="Arial"/>
          <w:bCs/>
          <w:spacing w:val="-2"/>
          <w:sz w:val="22"/>
          <w:szCs w:val="22"/>
          <w:u w:val="single"/>
        </w:rPr>
        <w:t xml:space="preserve">Designated Gathering </w:t>
      </w:r>
      <w:r w:rsidRPr="00122E71">
        <w:rPr>
          <w:rFonts w:ascii="Arial" w:hAnsi="Arial" w:cs="Arial"/>
          <w:bCs/>
          <w:spacing w:val="-2"/>
          <w:sz w:val="22"/>
          <w:szCs w:val="22"/>
          <w:u w:val="single"/>
        </w:rPr>
        <w:t xml:space="preserve">Points (DGP): </w:t>
      </w:r>
    </w:p>
    <w:p w14:paraId="18A358DB" w14:textId="77777777" w:rsidR="00B22541" w:rsidRPr="00122E71" w:rsidRDefault="00B22541" w:rsidP="00EF322D">
      <w:pPr>
        <w:widowControl w:val="0"/>
        <w:autoSpaceDE w:val="0"/>
        <w:autoSpaceDN w:val="0"/>
        <w:spacing w:line="360" w:lineRule="atLeast"/>
        <w:rPr>
          <w:rFonts w:ascii="Arial" w:hAnsi="Arial" w:cs="Arial"/>
          <w:bCs/>
          <w:spacing w:val="-2"/>
          <w:sz w:val="22"/>
          <w:szCs w:val="22"/>
        </w:rPr>
      </w:pPr>
      <w:r w:rsidRPr="00122E71">
        <w:rPr>
          <w:rFonts w:ascii="Arial" w:hAnsi="Arial" w:cs="Arial"/>
          <w:bCs/>
          <w:spacing w:val="-2"/>
          <w:sz w:val="22"/>
          <w:szCs w:val="22"/>
        </w:rPr>
        <w:t xml:space="preserve">The </w:t>
      </w:r>
      <w:smartTag w:uri="urn:schemas-microsoft-com:office:smarttags" w:element="place">
        <w:r w:rsidRPr="00122E71">
          <w:rPr>
            <w:rFonts w:ascii="Arial" w:hAnsi="Arial" w:cs="Arial"/>
            <w:bCs/>
            <w:spacing w:val="-2"/>
            <w:sz w:val="22"/>
            <w:szCs w:val="22"/>
          </w:rPr>
          <w:t>Northern DGP</w:t>
        </w:r>
      </w:smartTag>
      <w:r w:rsidRPr="00122E71">
        <w:rPr>
          <w:rFonts w:ascii="Arial" w:hAnsi="Arial" w:cs="Arial"/>
          <w:bCs/>
          <w:spacing w:val="-2"/>
          <w:sz w:val="22"/>
          <w:szCs w:val="22"/>
        </w:rPr>
        <w:t xml:space="preserve"> is just west of the main entrance road approximately 200 feet north of the Rail to Trailer Transfer Facility (Unit 255). </w:t>
      </w:r>
      <w:r w:rsidR="00122E71" w:rsidRPr="00122E71">
        <w:rPr>
          <w:rFonts w:ascii="Arial" w:hAnsi="Arial" w:cs="Arial"/>
          <w:bCs/>
          <w:spacing w:val="-2"/>
          <w:sz w:val="22"/>
          <w:szCs w:val="22"/>
        </w:rPr>
        <w:t xml:space="preserve"> </w:t>
      </w:r>
      <w:r w:rsidRPr="00122E71">
        <w:rPr>
          <w:rFonts w:ascii="Arial" w:hAnsi="Arial" w:cs="Arial"/>
          <w:bCs/>
          <w:spacing w:val="-2"/>
          <w:sz w:val="22"/>
          <w:szCs w:val="22"/>
        </w:rPr>
        <w:t xml:space="preserve">The Eastern DGP is approximately 1000 feet east of the East Gate in the security fence, which is near the Containerized Waste Storage &amp; Staging Facility (Unit 101). </w:t>
      </w:r>
      <w:r w:rsidR="00122E71">
        <w:rPr>
          <w:rFonts w:ascii="Arial" w:hAnsi="Arial" w:cs="Arial"/>
          <w:bCs/>
          <w:spacing w:val="-2"/>
          <w:sz w:val="22"/>
          <w:szCs w:val="22"/>
        </w:rPr>
        <w:t xml:space="preserve"> </w:t>
      </w:r>
      <w:r w:rsidRPr="00122E71">
        <w:rPr>
          <w:rFonts w:ascii="Arial" w:hAnsi="Arial" w:cs="Arial"/>
          <w:bCs/>
          <w:spacing w:val="-2"/>
          <w:sz w:val="22"/>
          <w:szCs w:val="22"/>
        </w:rPr>
        <w:t xml:space="preserve">The Southern DGP is approximately 1000 feet south of the South Gate in the security fence, which is near the southwest corner of the maintenance building (Unit 061). </w:t>
      </w:r>
      <w:r w:rsidR="00122E71" w:rsidRPr="00122E71">
        <w:rPr>
          <w:rFonts w:ascii="Arial" w:hAnsi="Arial" w:cs="Arial"/>
          <w:bCs/>
          <w:spacing w:val="-2"/>
          <w:sz w:val="22"/>
          <w:szCs w:val="22"/>
        </w:rPr>
        <w:t xml:space="preserve"> </w:t>
      </w:r>
      <w:r w:rsidRPr="00122E71">
        <w:rPr>
          <w:rFonts w:ascii="Arial" w:hAnsi="Arial" w:cs="Arial"/>
          <w:bCs/>
          <w:spacing w:val="-2"/>
          <w:sz w:val="22"/>
          <w:szCs w:val="22"/>
        </w:rPr>
        <w:t>The Western DGP is approximately 1000 feet west of the West Gate in the security fence, which is near the southeast corner of the Bulk Container Storage Area (Unit 106).</w:t>
      </w:r>
    </w:p>
    <w:p w14:paraId="4D948E1E" w14:textId="77777777" w:rsidR="00B22541" w:rsidRPr="00122E71" w:rsidRDefault="00B22541" w:rsidP="00EF322D">
      <w:pPr>
        <w:widowControl w:val="0"/>
        <w:autoSpaceDE w:val="0"/>
        <w:autoSpaceDN w:val="0"/>
        <w:spacing w:line="360" w:lineRule="atLeast"/>
        <w:rPr>
          <w:rFonts w:ascii="Arial" w:hAnsi="Arial" w:cs="Arial"/>
          <w:bCs/>
          <w:spacing w:val="-2"/>
          <w:sz w:val="22"/>
          <w:szCs w:val="22"/>
        </w:rPr>
      </w:pPr>
    </w:p>
    <w:p w14:paraId="571CF674" w14:textId="77777777" w:rsidR="00B22541" w:rsidRPr="00122E71" w:rsidRDefault="00B22541" w:rsidP="00EF322D">
      <w:pPr>
        <w:widowControl w:val="0"/>
        <w:autoSpaceDE w:val="0"/>
        <w:autoSpaceDN w:val="0"/>
        <w:spacing w:line="360" w:lineRule="atLeast"/>
        <w:rPr>
          <w:rFonts w:ascii="Arial" w:hAnsi="Arial" w:cs="Arial"/>
          <w:bCs/>
          <w:spacing w:val="-2"/>
          <w:sz w:val="22"/>
          <w:szCs w:val="22"/>
        </w:rPr>
      </w:pPr>
    </w:p>
    <w:p w14:paraId="0D27AD04" w14:textId="77777777" w:rsidR="00B22541" w:rsidRPr="00823EF9" w:rsidRDefault="00B22541" w:rsidP="00EF322D">
      <w:pPr>
        <w:widowControl w:val="0"/>
        <w:numPr>
          <w:ilvl w:val="0"/>
          <w:numId w:val="18"/>
        </w:numPr>
        <w:autoSpaceDE w:val="0"/>
        <w:autoSpaceDN w:val="0"/>
        <w:adjustRightInd w:val="0"/>
        <w:spacing w:line="360" w:lineRule="atLeast"/>
        <w:rPr>
          <w:rFonts w:ascii="Arial" w:hAnsi="Arial" w:cs="Arial"/>
          <w:bCs/>
          <w:spacing w:val="-2"/>
          <w:sz w:val="22"/>
          <w:szCs w:val="22"/>
        </w:rPr>
      </w:pPr>
      <w:r w:rsidRPr="00122E71">
        <w:rPr>
          <w:rFonts w:ascii="Arial" w:hAnsi="Arial" w:cs="Arial"/>
          <w:b/>
          <w:bCs/>
          <w:spacing w:val="-2"/>
          <w:sz w:val="22"/>
          <w:szCs w:val="22"/>
        </w:rPr>
        <w:t xml:space="preserve">Spill </w:t>
      </w:r>
      <w:r w:rsidRPr="00823EF9">
        <w:rPr>
          <w:rFonts w:ascii="Arial" w:hAnsi="Arial" w:cs="Arial"/>
          <w:b/>
          <w:bCs/>
          <w:spacing w:val="-2"/>
          <w:sz w:val="22"/>
          <w:szCs w:val="22"/>
        </w:rPr>
        <w:t>Prevention</w:t>
      </w:r>
    </w:p>
    <w:p w14:paraId="46252302" w14:textId="77777777" w:rsidR="00B22541" w:rsidRPr="00823EF9" w:rsidRDefault="00B22541" w:rsidP="00EF322D">
      <w:pPr>
        <w:widowControl w:val="0"/>
        <w:autoSpaceDE w:val="0"/>
        <w:autoSpaceDN w:val="0"/>
        <w:spacing w:line="360" w:lineRule="atLeast"/>
        <w:rPr>
          <w:rFonts w:ascii="Arial" w:hAnsi="Arial" w:cs="Arial"/>
          <w:b/>
          <w:bCs/>
          <w:spacing w:val="-2"/>
          <w:sz w:val="22"/>
          <w:szCs w:val="22"/>
        </w:rPr>
      </w:pPr>
    </w:p>
    <w:p w14:paraId="19BCD22E" w14:textId="77777777" w:rsidR="00B22541" w:rsidRPr="00823EF9" w:rsidRDefault="00B22541" w:rsidP="00EF322D">
      <w:pPr>
        <w:widowControl w:val="0"/>
        <w:autoSpaceDE w:val="0"/>
        <w:autoSpaceDN w:val="0"/>
        <w:spacing w:line="360" w:lineRule="atLeast"/>
        <w:rPr>
          <w:rFonts w:ascii="Arial" w:hAnsi="Arial" w:cs="Arial"/>
          <w:sz w:val="22"/>
          <w:szCs w:val="22"/>
        </w:rPr>
      </w:pPr>
      <w:r w:rsidRPr="00823EF9">
        <w:rPr>
          <w:rFonts w:ascii="Arial" w:hAnsi="Arial" w:cs="Arial"/>
          <w:sz w:val="22"/>
          <w:szCs w:val="22"/>
        </w:rPr>
        <w:t xml:space="preserve">The facility provides secondary containment for all used oil container storage areas as well as for tanker truck and railcar unloading facilities. </w:t>
      </w:r>
      <w:r w:rsidR="00823EF9" w:rsidRPr="00823EF9">
        <w:rPr>
          <w:rFonts w:ascii="Arial" w:hAnsi="Arial" w:cs="Arial"/>
          <w:sz w:val="22"/>
          <w:szCs w:val="22"/>
        </w:rPr>
        <w:t xml:space="preserve"> </w:t>
      </w:r>
      <w:r w:rsidRPr="00823EF9">
        <w:rPr>
          <w:rFonts w:ascii="Arial" w:hAnsi="Arial" w:cs="Arial"/>
          <w:sz w:val="22"/>
          <w:szCs w:val="22"/>
        </w:rPr>
        <w:t xml:space="preserve">Detailed information on these areas is provided in </w:t>
      </w:r>
      <w:r w:rsidR="00964297">
        <w:rPr>
          <w:rFonts w:ascii="Arial" w:hAnsi="Arial" w:cs="Arial"/>
          <w:sz w:val="22"/>
          <w:szCs w:val="22"/>
        </w:rPr>
        <w:t>Attachment 2</w:t>
      </w:r>
      <w:r w:rsidRPr="00823EF9">
        <w:rPr>
          <w:rFonts w:ascii="Arial" w:hAnsi="Arial" w:cs="Arial"/>
          <w:sz w:val="22"/>
          <w:szCs w:val="22"/>
        </w:rPr>
        <w:t xml:space="preserve"> of this </w:t>
      </w:r>
      <w:r w:rsidR="00964297">
        <w:rPr>
          <w:rFonts w:ascii="Arial" w:hAnsi="Arial" w:cs="Arial"/>
          <w:sz w:val="22"/>
          <w:szCs w:val="22"/>
        </w:rPr>
        <w:t>permit</w:t>
      </w:r>
      <w:r w:rsidRPr="00823EF9">
        <w:rPr>
          <w:rFonts w:ascii="Arial" w:hAnsi="Arial" w:cs="Arial"/>
          <w:sz w:val="22"/>
          <w:szCs w:val="22"/>
        </w:rPr>
        <w:t>.  For container storage areas the secondary containment volume provided will be at least 10% of the total permitted storage volume, or the volume of the largest container, plus sufficient freeboard to allow for precipitation and fire sprinkler water.  In addition, the secondary containment systems have no drain valves or other openings outside of containment.</w:t>
      </w:r>
    </w:p>
    <w:p w14:paraId="7BD7E900" w14:textId="77777777" w:rsidR="00B22541" w:rsidRPr="00823EF9" w:rsidRDefault="00B22541" w:rsidP="00EF322D">
      <w:pPr>
        <w:widowControl w:val="0"/>
        <w:autoSpaceDE w:val="0"/>
        <w:autoSpaceDN w:val="0"/>
        <w:spacing w:line="360" w:lineRule="atLeast"/>
        <w:rPr>
          <w:rFonts w:ascii="Arial" w:hAnsi="Arial" w:cs="Arial"/>
          <w:sz w:val="22"/>
          <w:szCs w:val="22"/>
        </w:rPr>
      </w:pPr>
    </w:p>
    <w:p w14:paraId="2512B158" w14:textId="77777777" w:rsidR="00B22541" w:rsidRDefault="00B22541" w:rsidP="00EF322D">
      <w:pPr>
        <w:widowControl w:val="0"/>
        <w:autoSpaceDE w:val="0"/>
        <w:autoSpaceDN w:val="0"/>
        <w:spacing w:line="360" w:lineRule="atLeast"/>
        <w:rPr>
          <w:rFonts w:ascii="Arial" w:hAnsi="Arial" w:cs="Arial"/>
          <w:sz w:val="22"/>
          <w:szCs w:val="22"/>
        </w:rPr>
      </w:pPr>
      <w:r w:rsidRPr="00823EF9">
        <w:rPr>
          <w:rFonts w:ascii="Arial" w:hAnsi="Arial" w:cs="Arial"/>
          <w:sz w:val="22"/>
          <w:szCs w:val="22"/>
        </w:rPr>
        <w:t>Inspection</w:t>
      </w:r>
      <w:r w:rsidRPr="000C0017">
        <w:rPr>
          <w:rFonts w:ascii="Arial" w:hAnsi="Arial" w:cs="Arial"/>
          <w:sz w:val="22"/>
          <w:szCs w:val="22"/>
        </w:rPr>
        <w:t>s of used oil container storage areas will be conducted on a routine basis</w:t>
      </w:r>
      <w:r w:rsidR="00E7738E" w:rsidRPr="000C0017">
        <w:rPr>
          <w:rFonts w:ascii="Arial" w:hAnsi="Arial" w:cs="Arial"/>
          <w:sz w:val="22"/>
          <w:szCs w:val="22"/>
        </w:rPr>
        <w:t xml:space="preserve">, in accordance with Clive’s </w:t>
      </w:r>
      <w:r w:rsidR="000C0017" w:rsidRPr="000C0017">
        <w:rPr>
          <w:rFonts w:ascii="Arial" w:hAnsi="Arial" w:cs="Arial"/>
          <w:sz w:val="22"/>
          <w:szCs w:val="22"/>
        </w:rPr>
        <w:t>State</w:t>
      </w:r>
      <w:r w:rsidR="000C0017" w:rsidRPr="007C447F">
        <w:rPr>
          <w:rFonts w:ascii="Arial" w:hAnsi="Arial" w:cs="Arial"/>
          <w:sz w:val="22"/>
          <w:szCs w:val="22"/>
        </w:rPr>
        <w:t>-issued Part B Permit</w:t>
      </w:r>
      <w:r w:rsidR="00E7738E">
        <w:rPr>
          <w:rFonts w:ascii="Arial" w:hAnsi="Arial" w:cs="Arial"/>
          <w:sz w:val="22"/>
          <w:szCs w:val="22"/>
        </w:rPr>
        <w:t xml:space="preserve"> inspection matrix,</w:t>
      </w:r>
      <w:r w:rsidRPr="00823EF9">
        <w:rPr>
          <w:rFonts w:ascii="Arial" w:hAnsi="Arial" w:cs="Arial"/>
          <w:sz w:val="22"/>
          <w:szCs w:val="22"/>
        </w:rPr>
        <w:t xml:space="preserve"> to ensure that there are no spills or leaks which could escape containment and reach the environment.  These inspections will be conducted and documented as part of the inspection program required by the facility’</w:t>
      </w:r>
      <w:r w:rsidR="00B54223" w:rsidRPr="00823EF9">
        <w:rPr>
          <w:rFonts w:ascii="Arial" w:hAnsi="Arial" w:cs="Arial"/>
          <w:sz w:val="22"/>
          <w:szCs w:val="22"/>
        </w:rPr>
        <w:t xml:space="preserve">s </w:t>
      </w:r>
      <w:r w:rsidR="00A213E9">
        <w:rPr>
          <w:rFonts w:ascii="Arial" w:hAnsi="Arial" w:cs="Arial"/>
          <w:sz w:val="22"/>
          <w:szCs w:val="22"/>
        </w:rPr>
        <w:t>State-issued Part B P</w:t>
      </w:r>
      <w:r w:rsidR="00B54223" w:rsidRPr="00823EF9">
        <w:rPr>
          <w:rFonts w:ascii="Arial" w:hAnsi="Arial" w:cs="Arial"/>
          <w:sz w:val="22"/>
          <w:szCs w:val="22"/>
        </w:rPr>
        <w:t>ermit</w:t>
      </w:r>
      <w:r w:rsidR="00A55A33">
        <w:rPr>
          <w:rFonts w:ascii="Arial" w:hAnsi="Arial" w:cs="Arial"/>
          <w:sz w:val="22"/>
          <w:szCs w:val="22"/>
        </w:rPr>
        <w:t xml:space="preserve"> and Condition I.D.2 of this permit</w:t>
      </w:r>
      <w:r w:rsidR="00B54223" w:rsidRPr="00823EF9">
        <w:rPr>
          <w:rFonts w:ascii="Arial" w:hAnsi="Arial" w:cs="Arial"/>
          <w:sz w:val="22"/>
          <w:szCs w:val="22"/>
        </w:rPr>
        <w:t>.</w:t>
      </w:r>
    </w:p>
    <w:p w14:paraId="592A38AF" w14:textId="77777777" w:rsidR="00807811" w:rsidRDefault="00807811" w:rsidP="00EF322D">
      <w:pPr>
        <w:widowControl w:val="0"/>
        <w:autoSpaceDE w:val="0"/>
        <w:autoSpaceDN w:val="0"/>
        <w:spacing w:line="360" w:lineRule="atLeast"/>
        <w:rPr>
          <w:rFonts w:ascii="Arial" w:hAnsi="Arial" w:cs="Arial"/>
          <w:sz w:val="22"/>
          <w:szCs w:val="22"/>
        </w:rPr>
      </w:pPr>
    </w:p>
    <w:p w14:paraId="43CD88DC" w14:textId="77777777" w:rsidR="00807811" w:rsidRPr="00823EF9" w:rsidRDefault="00807811" w:rsidP="00EF322D">
      <w:pPr>
        <w:widowControl w:val="0"/>
        <w:autoSpaceDE w:val="0"/>
        <w:autoSpaceDN w:val="0"/>
        <w:spacing w:line="360" w:lineRule="atLeast"/>
        <w:rPr>
          <w:rFonts w:ascii="Arial" w:hAnsi="Arial" w:cs="Arial"/>
          <w:sz w:val="22"/>
          <w:szCs w:val="22"/>
        </w:rPr>
      </w:pPr>
      <w:r w:rsidRPr="00807811">
        <w:rPr>
          <w:rFonts w:ascii="Arial" w:hAnsi="Arial" w:cs="Arial"/>
          <w:sz w:val="22"/>
          <w:szCs w:val="22"/>
        </w:rPr>
        <w:t>Rail cars dropped off at the Rail Spur are initially inspected upon notification of being dropped off.</w:t>
      </w:r>
      <w:r>
        <w:rPr>
          <w:rFonts w:ascii="Arial" w:hAnsi="Arial" w:cs="Arial"/>
          <w:sz w:val="22"/>
          <w:szCs w:val="22"/>
        </w:rPr>
        <w:t xml:space="preserve"> </w:t>
      </w:r>
      <w:r w:rsidRPr="00807811">
        <w:rPr>
          <w:rFonts w:ascii="Arial" w:hAnsi="Arial" w:cs="Arial"/>
          <w:sz w:val="22"/>
          <w:szCs w:val="22"/>
        </w:rPr>
        <w:t xml:space="preserve"> The cars </w:t>
      </w:r>
      <w:r>
        <w:rPr>
          <w:rFonts w:ascii="Arial" w:hAnsi="Arial" w:cs="Arial"/>
          <w:sz w:val="22"/>
          <w:szCs w:val="22"/>
        </w:rPr>
        <w:t>shall be inspected for signs of leaking</w:t>
      </w:r>
      <w:r w:rsidRPr="00807811">
        <w:rPr>
          <w:rFonts w:ascii="Arial" w:hAnsi="Arial" w:cs="Arial"/>
          <w:sz w:val="22"/>
          <w:szCs w:val="22"/>
        </w:rPr>
        <w:t xml:space="preserve"> and corrosion and checked to ensure they are closed in accordance with the tank car closure standards. </w:t>
      </w:r>
      <w:r>
        <w:rPr>
          <w:rFonts w:ascii="Arial" w:hAnsi="Arial" w:cs="Arial"/>
          <w:sz w:val="22"/>
          <w:szCs w:val="22"/>
        </w:rPr>
        <w:t xml:space="preserve"> </w:t>
      </w:r>
      <w:r w:rsidRPr="00807811">
        <w:rPr>
          <w:rFonts w:ascii="Arial" w:hAnsi="Arial" w:cs="Arial"/>
          <w:sz w:val="22"/>
          <w:szCs w:val="22"/>
        </w:rPr>
        <w:t xml:space="preserve">The area surrounding the tank cars located at the spur </w:t>
      </w:r>
      <w:r>
        <w:rPr>
          <w:rFonts w:ascii="Arial" w:hAnsi="Arial" w:cs="Arial"/>
          <w:sz w:val="22"/>
          <w:szCs w:val="22"/>
        </w:rPr>
        <w:t>is</w:t>
      </w:r>
      <w:r w:rsidRPr="00807811">
        <w:rPr>
          <w:rFonts w:ascii="Arial" w:hAnsi="Arial" w:cs="Arial"/>
          <w:sz w:val="22"/>
          <w:szCs w:val="22"/>
        </w:rPr>
        <w:t xml:space="preserve"> checked for any signs of release.  When rail tank cars are dropped off at the rail spur to aw</w:t>
      </w:r>
      <w:r>
        <w:rPr>
          <w:rFonts w:ascii="Arial" w:hAnsi="Arial" w:cs="Arial"/>
          <w:sz w:val="22"/>
          <w:szCs w:val="22"/>
        </w:rPr>
        <w:t>a</w:t>
      </w:r>
      <w:r w:rsidRPr="00807811">
        <w:rPr>
          <w:rFonts w:ascii="Arial" w:hAnsi="Arial" w:cs="Arial"/>
          <w:sz w:val="22"/>
          <w:szCs w:val="22"/>
        </w:rPr>
        <w:t>it pick up by the facility rail engine to be brought into storage at the facility, the cars will be inspected daily to ensure that there are no spills or leaks which could escape containment and reach the environment. These inspection records are kept as part of the facility operating records.</w:t>
      </w:r>
    </w:p>
    <w:p w14:paraId="3F08405B" w14:textId="77777777" w:rsidR="00B22541" w:rsidRPr="00823EF9" w:rsidRDefault="00B22541" w:rsidP="00EF322D">
      <w:pPr>
        <w:widowControl w:val="0"/>
        <w:autoSpaceDE w:val="0"/>
        <w:autoSpaceDN w:val="0"/>
        <w:spacing w:line="360" w:lineRule="atLeast"/>
        <w:rPr>
          <w:rFonts w:ascii="Arial" w:hAnsi="Arial" w:cs="Arial"/>
          <w:sz w:val="22"/>
          <w:szCs w:val="22"/>
        </w:rPr>
      </w:pPr>
    </w:p>
    <w:p w14:paraId="3A99B422" w14:textId="77777777" w:rsidR="00B22541" w:rsidRPr="00591465" w:rsidRDefault="00B22541" w:rsidP="00EF322D">
      <w:pPr>
        <w:widowControl w:val="0"/>
        <w:autoSpaceDE w:val="0"/>
        <w:autoSpaceDN w:val="0"/>
        <w:spacing w:line="360" w:lineRule="atLeast"/>
        <w:rPr>
          <w:rFonts w:ascii="Arial" w:hAnsi="Arial" w:cs="Arial"/>
          <w:sz w:val="22"/>
          <w:szCs w:val="22"/>
        </w:rPr>
      </w:pPr>
      <w:r w:rsidRPr="00823EF9">
        <w:rPr>
          <w:rFonts w:ascii="Arial" w:hAnsi="Arial" w:cs="Arial"/>
          <w:sz w:val="22"/>
          <w:szCs w:val="22"/>
        </w:rPr>
        <w:t xml:space="preserve">Inspection and corrective action records will be maintained electronically or on paper logs and will be retained on-site as part of the facility operating record for a period of three (3) years.  The records will be made </w:t>
      </w:r>
      <w:r w:rsidR="00823EF9" w:rsidRPr="00823EF9">
        <w:rPr>
          <w:rFonts w:ascii="Arial" w:hAnsi="Arial" w:cs="Arial"/>
          <w:sz w:val="22"/>
          <w:szCs w:val="22"/>
        </w:rPr>
        <w:t xml:space="preserve">readily </w:t>
      </w:r>
      <w:r w:rsidRPr="00823EF9">
        <w:rPr>
          <w:rFonts w:ascii="Arial" w:hAnsi="Arial" w:cs="Arial"/>
          <w:sz w:val="22"/>
          <w:szCs w:val="22"/>
        </w:rPr>
        <w:t xml:space="preserve">available for review </w:t>
      </w:r>
      <w:r w:rsidRPr="00591465">
        <w:rPr>
          <w:rFonts w:ascii="Arial" w:hAnsi="Arial" w:cs="Arial"/>
          <w:sz w:val="22"/>
          <w:szCs w:val="22"/>
        </w:rPr>
        <w:t>by a duly authorized regulatory inspector.</w:t>
      </w:r>
    </w:p>
    <w:p w14:paraId="35A0445C" w14:textId="77777777" w:rsidR="00B22541" w:rsidRPr="00591465" w:rsidRDefault="00B22541" w:rsidP="00EF322D">
      <w:pPr>
        <w:widowControl w:val="0"/>
        <w:autoSpaceDE w:val="0"/>
        <w:autoSpaceDN w:val="0"/>
        <w:spacing w:line="360" w:lineRule="atLeast"/>
        <w:rPr>
          <w:rFonts w:ascii="Arial" w:hAnsi="Arial" w:cs="Arial"/>
          <w:sz w:val="22"/>
          <w:szCs w:val="22"/>
        </w:rPr>
      </w:pPr>
    </w:p>
    <w:p w14:paraId="606B4640" w14:textId="77777777" w:rsidR="00B22541" w:rsidRPr="00591465" w:rsidRDefault="00B22541" w:rsidP="00EF322D">
      <w:pPr>
        <w:widowControl w:val="0"/>
        <w:autoSpaceDE w:val="0"/>
        <w:autoSpaceDN w:val="0"/>
        <w:spacing w:line="360" w:lineRule="atLeast"/>
        <w:rPr>
          <w:rFonts w:ascii="Arial" w:hAnsi="Arial" w:cs="Arial"/>
          <w:sz w:val="22"/>
          <w:szCs w:val="22"/>
        </w:rPr>
      </w:pPr>
      <w:r w:rsidRPr="00591465">
        <w:rPr>
          <w:rFonts w:ascii="Arial" w:hAnsi="Arial" w:cs="Arial"/>
          <w:sz w:val="22"/>
          <w:szCs w:val="22"/>
        </w:rPr>
        <w:t xml:space="preserve">Truck transfer operations </w:t>
      </w:r>
      <w:r w:rsidR="00823EF9" w:rsidRPr="00591465">
        <w:rPr>
          <w:rFonts w:ascii="Arial" w:hAnsi="Arial" w:cs="Arial"/>
          <w:sz w:val="22"/>
          <w:szCs w:val="22"/>
        </w:rPr>
        <w:t xml:space="preserve">shall </w:t>
      </w:r>
      <w:r w:rsidRPr="00591465">
        <w:rPr>
          <w:rFonts w:ascii="Arial" w:hAnsi="Arial" w:cs="Arial"/>
          <w:sz w:val="22"/>
          <w:szCs w:val="22"/>
        </w:rPr>
        <w:t xml:space="preserve">occur within </w:t>
      </w:r>
      <w:r w:rsidR="00E7738E">
        <w:rPr>
          <w:rFonts w:ascii="Arial" w:hAnsi="Arial" w:cs="Arial"/>
          <w:sz w:val="22"/>
          <w:szCs w:val="22"/>
        </w:rPr>
        <w:t xml:space="preserve">permitted </w:t>
      </w:r>
      <w:r w:rsidRPr="00591465">
        <w:rPr>
          <w:rFonts w:ascii="Arial" w:hAnsi="Arial" w:cs="Arial"/>
          <w:sz w:val="22"/>
          <w:szCs w:val="22"/>
        </w:rPr>
        <w:t xml:space="preserve">contained areas.  The vehicle </w:t>
      </w:r>
      <w:r w:rsidR="00823EF9" w:rsidRPr="00591465">
        <w:rPr>
          <w:rFonts w:ascii="Arial" w:hAnsi="Arial" w:cs="Arial"/>
          <w:sz w:val="22"/>
          <w:szCs w:val="22"/>
        </w:rPr>
        <w:t xml:space="preserve">shall be </w:t>
      </w:r>
      <w:r w:rsidRPr="00591465">
        <w:rPr>
          <w:rFonts w:ascii="Arial" w:hAnsi="Arial" w:cs="Arial"/>
          <w:sz w:val="22"/>
          <w:szCs w:val="22"/>
        </w:rPr>
        <w:t xml:space="preserve">observed during the transfer operations and the units inspected as part of the General Facility Inspection Plan required by the facility </w:t>
      </w:r>
      <w:r w:rsidR="000C0017" w:rsidRPr="007C447F">
        <w:rPr>
          <w:rFonts w:ascii="Arial" w:hAnsi="Arial" w:cs="Arial"/>
          <w:sz w:val="22"/>
          <w:szCs w:val="22"/>
        </w:rPr>
        <w:t xml:space="preserve">State-issued </w:t>
      </w:r>
      <w:r w:rsidR="00C242C8">
        <w:rPr>
          <w:rFonts w:ascii="Arial" w:hAnsi="Arial" w:cs="Arial"/>
          <w:sz w:val="22"/>
          <w:szCs w:val="22"/>
        </w:rPr>
        <w:t xml:space="preserve">RCRA </w:t>
      </w:r>
      <w:r w:rsidR="000C0017" w:rsidRPr="007C447F">
        <w:rPr>
          <w:rFonts w:ascii="Arial" w:hAnsi="Arial" w:cs="Arial"/>
          <w:sz w:val="22"/>
          <w:szCs w:val="22"/>
        </w:rPr>
        <w:t>Part B Permit</w:t>
      </w:r>
      <w:r w:rsidRPr="00591465">
        <w:rPr>
          <w:rFonts w:ascii="Arial" w:hAnsi="Arial" w:cs="Arial"/>
          <w:sz w:val="22"/>
          <w:szCs w:val="22"/>
        </w:rPr>
        <w:t xml:space="preserve"> while in storage.  The inspections </w:t>
      </w:r>
      <w:r w:rsidR="00823EF9" w:rsidRPr="00591465">
        <w:rPr>
          <w:rFonts w:ascii="Arial" w:hAnsi="Arial" w:cs="Arial"/>
          <w:sz w:val="22"/>
          <w:szCs w:val="22"/>
        </w:rPr>
        <w:t xml:space="preserve">shall </w:t>
      </w:r>
      <w:r w:rsidRPr="00591465">
        <w:rPr>
          <w:rFonts w:ascii="Arial" w:hAnsi="Arial" w:cs="Arial"/>
          <w:sz w:val="22"/>
          <w:szCs w:val="22"/>
        </w:rPr>
        <w:t>include leak checks, integrity of the secondary containment system, and operational condition of pumps, piping</w:t>
      </w:r>
      <w:r w:rsidR="00591465" w:rsidRPr="00591465">
        <w:rPr>
          <w:rFonts w:ascii="Arial" w:hAnsi="Arial" w:cs="Arial"/>
          <w:sz w:val="22"/>
          <w:szCs w:val="22"/>
        </w:rPr>
        <w:t>,</w:t>
      </w:r>
      <w:r w:rsidRPr="00591465">
        <w:rPr>
          <w:rFonts w:ascii="Arial" w:hAnsi="Arial" w:cs="Arial"/>
          <w:sz w:val="22"/>
          <w:szCs w:val="22"/>
        </w:rPr>
        <w:t xml:space="preserve"> and connections.</w:t>
      </w:r>
    </w:p>
    <w:p w14:paraId="0E72F45F" w14:textId="77777777" w:rsidR="00B22541" w:rsidRPr="00591465" w:rsidRDefault="00B22541" w:rsidP="00EF322D">
      <w:pPr>
        <w:widowControl w:val="0"/>
        <w:autoSpaceDE w:val="0"/>
        <w:autoSpaceDN w:val="0"/>
        <w:spacing w:line="360" w:lineRule="atLeast"/>
        <w:rPr>
          <w:rFonts w:ascii="Arial" w:hAnsi="Arial" w:cs="Arial"/>
          <w:sz w:val="22"/>
          <w:szCs w:val="22"/>
        </w:rPr>
      </w:pPr>
    </w:p>
    <w:p w14:paraId="6B15A24C" w14:textId="77777777" w:rsidR="00B22541" w:rsidRPr="00591465" w:rsidRDefault="00B22541" w:rsidP="00EF322D">
      <w:pPr>
        <w:widowControl w:val="0"/>
        <w:autoSpaceDE w:val="0"/>
        <w:autoSpaceDN w:val="0"/>
        <w:spacing w:line="360" w:lineRule="atLeast"/>
        <w:rPr>
          <w:rFonts w:ascii="Arial" w:hAnsi="Arial" w:cs="Arial"/>
          <w:sz w:val="22"/>
          <w:szCs w:val="22"/>
        </w:rPr>
      </w:pPr>
      <w:r w:rsidRPr="00591465">
        <w:rPr>
          <w:rFonts w:ascii="Arial" w:hAnsi="Arial" w:cs="Arial"/>
          <w:sz w:val="22"/>
          <w:szCs w:val="22"/>
        </w:rPr>
        <w:t xml:space="preserve">At the completion of the transfer operation, the operator </w:t>
      </w:r>
      <w:r w:rsidR="00591465" w:rsidRPr="00591465">
        <w:rPr>
          <w:rFonts w:ascii="Arial" w:hAnsi="Arial" w:cs="Arial"/>
          <w:sz w:val="22"/>
          <w:szCs w:val="22"/>
        </w:rPr>
        <w:t xml:space="preserve">shall </w:t>
      </w:r>
      <w:r w:rsidRPr="00591465">
        <w:rPr>
          <w:rFonts w:ascii="Arial" w:hAnsi="Arial" w:cs="Arial"/>
          <w:sz w:val="22"/>
          <w:szCs w:val="22"/>
        </w:rPr>
        <w:t xml:space="preserve">disconnect the transfer hose and </w:t>
      </w:r>
      <w:r w:rsidR="00591465" w:rsidRPr="00591465">
        <w:rPr>
          <w:rFonts w:ascii="Arial" w:hAnsi="Arial" w:cs="Arial"/>
          <w:sz w:val="22"/>
          <w:szCs w:val="22"/>
        </w:rPr>
        <w:t xml:space="preserve">empty </w:t>
      </w:r>
      <w:r w:rsidRPr="00591465">
        <w:rPr>
          <w:rFonts w:ascii="Arial" w:hAnsi="Arial" w:cs="Arial"/>
          <w:sz w:val="22"/>
          <w:szCs w:val="22"/>
        </w:rPr>
        <w:t>the residual liquid into a drip pan or container, from which the liquid is managed appropriately.  Spills and leaks will be cleaned up within 24 hours or according to relevant procedures described in Section 6.0 of this Plan</w:t>
      </w:r>
    </w:p>
    <w:p w14:paraId="380029E2" w14:textId="77777777" w:rsidR="00B22541" w:rsidRPr="00591465" w:rsidRDefault="00B22541" w:rsidP="00EF322D">
      <w:pPr>
        <w:widowControl w:val="0"/>
        <w:autoSpaceDE w:val="0"/>
        <w:autoSpaceDN w:val="0"/>
        <w:spacing w:line="360" w:lineRule="atLeast"/>
        <w:rPr>
          <w:rFonts w:ascii="Arial" w:hAnsi="Arial" w:cs="Arial"/>
          <w:b/>
          <w:bCs/>
          <w:spacing w:val="-2"/>
          <w:sz w:val="22"/>
          <w:szCs w:val="22"/>
        </w:rPr>
      </w:pPr>
    </w:p>
    <w:p w14:paraId="795388B5" w14:textId="77777777" w:rsidR="00B22541" w:rsidRPr="00591465" w:rsidRDefault="00B22541" w:rsidP="00EF322D">
      <w:pPr>
        <w:widowControl w:val="0"/>
        <w:autoSpaceDE w:val="0"/>
        <w:autoSpaceDN w:val="0"/>
        <w:spacing w:line="360" w:lineRule="atLeast"/>
        <w:rPr>
          <w:rFonts w:ascii="Arial" w:hAnsi="Arial" w:cs="Arial"/>
          <w:sz w:val="22"/>
          <w:szCs w:val="22"/>
        </w:rPr>
      </w:pPr>
      <w:r w:rsidRPr="00591465">
        <w:rPr>
          <w:rFonts w:ascii="Arial" w:hAnsi="Arial" w:cs="Arial"/>
          <w:sz w:val="22"/>
          <w:szCs w:val="22"/>
        </w:rPr>
        <w:t>All personnel involved with handling used oil will receive operational, safety, and spill prevention training (as described herein).  The training includes, but is not limited to the following:</w:t>
      </w:r>
    </w:p>
    <w:p w14:paraId="14B07E25" w14:textId="77777777" w:rsidR="00B22541" w:rsidRPr="00591465" w:rsidRDefault="00B22541" w:rsidP="00EF322D">
      <w:pPr>
        <w:widowControl w:val="0"/>
        <w:autoSpaceDE w:val="0"/>
        <w:autoSpaceDN w:val="0"/>
        <w:spacing w:line="360" w:lineRule="atLeast"/>
        <w:ind w:firstLine="720"/>
        <w:rPr>
          <w:rFonts w:ascii="Arial" w:hAnsi="Arial" w:cs="Arial"/>
          <w:sz w:val="22"/>
          <w:szCs w:val="22"/>
        </w:rPr>
      </w:pPr>
    </w:p>
    <w:p w14:paraId="51E4049E" w14:textId="77777777" w:rsidR="00B22541" w:rsidRPr="00591465" w:rsidRDefault="00B22541" w:rsidP="00EF322D">
      <w:pPr>
        <w:widowControl w:val="0"/>
        <w:tabs>
          <w:tab w:val="left" w:pos="-1440"/>
        </w:tabs>
        <w:autoSpaceDE w:val="0"/>
        <w:autoSpaceDN w:val="0"/>
        <w:spacing w:line="360" w:lineRule="atLeast"/>
        <w:ind w:left="1440" w:hanging="720"/>
        <w:rPr>
          <w:rFonts w:ascii="Arial" w:hAnsi="Arial" w:cs="Arial"/>
          <w:sz w:val="22"/>
          <w:szCs w:val="22"/>
        </w:rPr>
      </w:pPr>
      <w:r w:rsidRPr="00591465">
        <w:rPr>
          <w:rFonts w:ascii="Arial" w:hAnsi="Arial" w:cs="Arial"/>
          <w:sz w:val="22"/>
          <w:szCs w:val="22"/>
        </w:rPr>
        <w:t>1.</w:t>
      </w:r>
      <w:r w:rsidRPr="00591465">
        <w:rPr>
          <w:rFonts w:ascii="Arial" w:hAnsi="Arial" w:cs="Arial"/>
          <w:sz w:val="22"/>
          <w:szCs w:val="22"/>
        </w:rPr>
        <w:tab/>
        <w:t>Operational and maintenance equipment to prevent the discharge of used oil.</w:t>
      </w:r>
    </w:p>
    <w:p w14:paraId="3391FD90" w14:textId="77777777" w:rsidR="00B22541" w:rsidRPr="00591465" w:rsidRDefault="00B22541" w:rsidP="00EF322D">
      <w:pPr>
        <w:widowControl w:val="0"/>
        <w:tabs>
          <w:tab w:val="left" w:pos="-1440"/>
        </w:tabs>
        <w:autoSpaceDE w:val="0"/>
        <w:autoSpaceDN w:val="0"/>
        <w:spacing w:line="360" w:lineRule="atLeast"/>
        <w:ind w:left="1440" w:hanging="720"/>
        <w:rPr>
          <w:rFonts w:ascii="Arial" w:hAnsi="Arial" w:cs="Arial"/>
          <w:sz w:val="22"/>
          <w:szCs w:val="22"/>
        </w:rPr>
      </w:pPr>
      <w:r w:rsidRPr="00591465">
        <w:rPr>
          <w:rFonts w:ascii="Arial" w:hAnsi="Arial" w:cs="Arial"/>
          <w:sz w:val="22"/>
          <w:szCs w:val="22"/>
        </w:rPr>
        <w:t>2.</w:t>
      </w:r>
      <w:r w:rsidRPr="00591465">
        <w:rPr>
          <w:rFonts w:ascii="Arial" w:hAnsi="Arial" w:cs="Arial"/>
          <w:sz w:val="22"/>
          <w:szCs w:val="22"/>
        </w:rPr>
        <w:tab/>
        <w:t>Discussion of applicable pollution control laws, rules, and regulations.</w:t>
      </w:r>
    </w:p>
    <w:p w14:paraId="02B940D4" w14:textId="77777777" w:rsidR="00B22541" w:rsidRPr="00591465" w:rsidRDefault="00B22541" w:rsidP="00EF322D">
      <w:pPr>
        <w:widowControl w:val="0"/>
        <w:tabs>
          <w:tab w:val="left" w:pos="-1440"/>
        </w:tabs>
        <w:autoSpaceDE w:val="0"/>
        <w:autoSpaceDN w:val="0"/>
        <w:spacing w:line="360" w:lineRule="atLeast"/>
        <w:ind w:left="1440" w:hanging="720"/>
        <w:rPr>
          <w:rFonts w:ascii="Arial" w:hAnsi="Arial" w:cs="Arial"/>
          <w:sz w:val="22"/>
          <w:szCs w:val="22"/>
        </w:rPr>
      </w:pPr>
      <w:r w:rsidRPr="00591465">
        <w:rPr>
          <w:rFonts w:ascii="Arial" w:hAnsi="Arial" w:cs="Arial"/>
          <w:sz w:val="22"/>
          <w:szCs w:val="22"/>
        </w:rPr>
        <w:t>3.</w:t>
      </w:r>
      <w:r w:rsidRPr="00591465">
        <w:rPr>
          <w:rFonts w:ascii="Arial" w:hAnsi="Arial" w:cs="Arial"/>
          <w:sz w:val="22"/>
          <w:szCs w:val="22"/>
        </w:rPr>
        <w:tab/>
        <w:t>Safety and evacuation measures required in the event of a release, fire, or explosion at the facility.</w:t>
      </w:r>
    </w:p>
    <w:p w14:paraId="17F8AB62" w14:textId="77777777" w:rsidR="00B22541" w:rsidRPr="00591465" w:rsidRDefault="00B22541" w:rsidP="00EF322D">
      <w:pPr>
        <w:widowControl w:val="0"/>
        <w:tabs>
          <w:tab w:val="left" w:pos="-1440"/>
        </w:tabs>
        <w:autoSpaceDE w:val="0"/>
        <w:autoSpaceDN w:val="0"/>
        <w:spacing w:line="360" w:lineRule="atLeast"/>
        <w:ind w:left="1440" w:hanging="720"/>
        <w:rPr>
          <w:rFonts w:ascii="Arial" w:hAnsi="Arial" w:cs="Arial"/>
          <w:sz w:val="22"/>
          <w:szCs w:val="22"/>
        </w:rPr>
      </w:pPr>
      <w:r w:rsidRPr="00591465">
        <w:rPr>
          <w:rFonts w:ascii="Arial" w:hAnsi="Arial" w:cs="Arial"/>
          <w:sz w:val="22"/>
          <w:szCs w:val="22"/>
        </w:rPr>
        <w:t>4.</w:t>
      </w:r>
      <w:r w:rsidRPr="00591465">
        <w:rPr>
          <w:rFonts w:ascii="Arial" w:hAnsi="Arial" w:cs="Arial"/>
          <w:sz w:val="22"/>
          <w:szCs w:val="22"/>
        </w:rPr>
        <w:tab/>
        <w:t>Emergency notification and spill control procedures in the event of discharge of used oil to the environment.</w:t>
      </w:r>
    </w:p>
    <w:p w14:paraId="39D38215" w14:textId="77777777" w:rsidR="00B22541" w:rsidRPr="00591465" w:rsidRDefault="00B22541" w:rsidP="00EF322D">
      <w:pPr>
        <w:widowControl w:val="0"/>
        <w:autoSpaceDE w:val="0"/>
        <w:autoSpaceDN w:val="0"/>
        <w:spacing w:line="360" w:lineRule="atLeast"/>
        <w:rPr>
          <w:rFonts w:ascii="Arial" w:hAnsi="Arial" w:cs="Arial"/>
          <w:b/>
          <w:bCs/>
          <w:spacing w:val="-2"/>
          <w:sz w:val="22"/>
          <w:szCs w:val="22"/>
        </w:rPr>
      </w:pPr>
    </w:p>
    <w:p w14:paraId="023221F2" w14:textId="77777777" w:rsidR="00B22541" w:rsidRPr="00591465" w:rsidRDefault="00B22541" w:rsidP="00EF322D">
      <w:pPr>
        <w:widowControl w:val="0"/>
        <w:autoSpaceDE w:val="0"/>
        <w:autoSpaceDN w:val="0"/>
        <w:spacing w:line="360" w:lineRule="atLeast"/>
        <w:rPr>
          <w:rFonts w:ascii="Arial" w:hAnsi="Arial" w:cs="Arial"/>
          <w:sz w:val="22"/>
          <w:szCs w:val="22"/>
        </w:rPr>
      </w:pPr>
      <w:r w:rsidRPr="00591465">
        <w:rPr>
          <w:rFonts w:ascii="Arial" w:hAnsi="Arial" w:cs="Arial"/>
          <w:sz w:val="22"/>
          <w:szCs w:val="22"/>
        </w:rPr>
        <w:t>The facility will schedule and conduct spill prevention briefings for operating and maintenance personnel at least every 12 months.  These briefings will highlight and describe known spill events, equipment malfunctions</w:t>
      </w:r>
      <w:r w:rsidR="00591465" w:rsidRPr="00591465">
        <w:rPr>
          <w:rFonts w:ascii="Arial" w:hAnsi="Arial" w:cs="Arial"/>
          <w:sz w:val="22"/>
          <w:szCs w:val="22"/>
        </w:rPr>
        <w:t>,</w:t>
      </w:r>
      <w:r w:rsidRPr="00591465">
        <w:rPr>
          <w:rFonts w:ascii="Arial" w:hAnsi="Arial" w:cs="Arial"/>
          <w:sz w:val="22"/>
          <w:szCs w:val="22"/>
        </w:rPr>
        <w:t xml:space="preserve"> and recently developed precautionary measures.  The briefings may be included as part of other training programs, and will include all individuals whose activities are affected by the requirements of this Contingency/Spill Control Plan.</w:t>
      </w:r>
    </w:p>
    <w:p w14:paraId="584CEADF" w14:textId="77777777" w:rsidR="00B22541" w:rsidRPr="00591465" w:rsidRDefault="00B22541" w:rsidP="00EF322D">
      <w:pPr>
        <w:widowControl w:val="0"/>
        <w:autoSpaceDE w:val="0"/>
        <w:autoSpaceDN w:val="0"/>
        <w:spacing w:line="360" w:lineRule="atLeast"/>
        <w:rPr>
          <w:rFonts w:ascii="Arial" w:hAnsi="Arial" w:cs="Arial"/>
          <w:sz w:val="22"/>
          <w:szCs w:val="22"/>
        </w:rPr>
      </w:pPr>
    </w:p>
    <w:p w14:paraId="19DB626E" w14:textId="77777777" w:rsidR="00B22541" w:rsidRPr="00591465" w:rsidRDefault="00B22541" w:rsidP="00EF322D">
      <w:pPr>
        <w:widowControl w:val="0"/>
        <w:autoSpaceDE w:val="0"/>
        <w:autoSpaceDN w:val="0"/>
        <w:spacing w:line="360" w:lineRule="atLeast"/>
        <w:rPr>
          <w:rFonts w:ascii="Arial" w:hAnsi="Arial" w:cs="Arial"/>
          <w:sz w:val="22"/>
          <w:szCs w:val="22"/>
        </w:rPr>
      </w:pPr>
    </w:p>
    <w:p w14:paraId="105BD248" w14:textId="77777777" w:rsidR="00B22541" w:rsidRPr="00591465" w:rsidRDefault="00B22541" w:rsidP="00EF322D">
      <w:pPr>
        <w:widowControl w:val="0"/>
        <w:numPr>
          <w:ilvl w:val="0"/>
          <w:numId w:val="18"/>
        </w:numPr>
        <w:autoSpaceDE w:val="0"/>
        <w:autoSpaceDN w:val="0"/>
        <w:adjustRightInd w:val="0"/>
        <w:spacing w:line="360" w:lineRule="atLeast"/>
        <w:rPr>
          <w:rFonts w:ascii="Arial" w:hAnsi="Arial" w:cs="Arial"/>
          <w:bCs/>
          <w:spacing w:val="-2"/>
          <w:sz w:val="22"/>
          <w:szCs w:val="22"/>
        </w:rPr>
      </w:pPr>
      <w:r w:rsidRPr="00591465">
        <w:rPr>
          <w:rFonts w:ascii="Arial" w:hAnsi="Arial" w:cs="Arial"/>
          <w:b/>
          <w:bCs/>
          <w:spacing w:val="-2"/>
          <w:sz w:val="22"/>
          <w:szCs w:val="22"/>
        </w:rPr>
        <w:t>Implementation of the Contingency/Spill Control Plan</w:t>
      </w:r>
    </w:p>
    <w:p w14:paraId="2D9ED01A" w14:textId="77777777" w:rsidR="00B22541" w:rsidRPr="00591465" w:rsidRDefault="00B22541" w:rsidP="00EF322D">
      <w:pPr>
        <w:widowControl w:val="0"/>
        <w:autoSpaceDE w:val="0"/>
        <w:autoSpaceDN w:val="0"/>
        <w:spacing w:line="360" w:lineRule="atLeast"/>
        <w:rPr>
          <w:rFonts w:ascii="Arial" w:hAnsi="Arial" w:cs="Arial"/>
          <w:bCs/>
          <w:spacing w:val="-2"/>
          <w:sz w:val="22"/>
          <w:szCs w:val="22"/>
        </w:rPr>
      </w:pPr>
    </w:p>
    <w:p w14:paraId="40A234E9" w14:textId="77777777" w:rsidR="00B22541" w:rsidRPr="00591465" w:rsidRDefault="00B22541" w:rsidP="00EF322D">
      <w:pPr>
        <w:widowControl w:val="0"/>
        <w:autoSpaceDE w:val="0"/>
        <w:autoSpaceDN w:val="0"/>
        <w:spacing w:line="360" w:lineRule="atLeast"/>
        <w:rPr>
          <w:rFonts w:ascii="Arial" w:hAnsi="Arial" w:cs="Arial"/>
          <w:bCs/>
          <w:spacing w:val="-2"/>
          <w:sz w:val="22"/>
          <w:szCs w:val="22"/>
        </w:rPr>
      </w:pPr>
      <w:r w:rsidRPr="00591465">
        <w:rPr>
          <w:rFonts w:ascii="Arial" w:hAnsi="Arial" w:cs="Arial"/>
          <w:bCs/>
          <w:spacing w:val="-2"/>
          <w:sz w:val="22"/>
          <w:szCs w:val="22"/>
        </w:rPr>
        <w:t xml:space="preserve">The Contingency/Spill Control Plan (Contingency Plan) will be implemented at Clive whenever there is a major emergency, emergency, whenever there is a contained spill or discharge which threatens human health (i.e., a spill or discharge resulting in one or more individuals requiring medical treatment or evaluation), or any other time the Emergency Coordinator feels it is appropriate. </w:t>
      </w:r>
      <w:r w:rsidR="00591465" w:rsidRPr="00591465">
        <w:rPr>
          <w:rFonts w:ascii="Arial" w:hAnsi="Arial" w:cs="Arial"/>
          <w:bCs/>
          <w:spacing w:val="-2"/>
          <w:sz w:val="22"/>
          <w:szCs w:val="22"/>
        </w:rPr>
        <w:t xml:space="preserve"> </w:t>
      </w:r>
      <w:r w:rsidRPr="00591465">
        <w:rPr>
          <w:rFonts w:ascii="Arial" w:hAnsi="Arial" w:cs="Arial"/>
          <w:bCs/>
          <w:spacing w:val="-2"/>
          <w:sz w:val="22"/>
          <w:szCs w:val="22"/>
        </w:rPr>
        <w:t xml:space="preserve">The purpose of this Contingency Plan is to outline the actions which operating personnel will take in response to emergencies, such as fires, explosions, leaks, spills, natural disasters, or discharges of hazardous substances. </w:t>
      </w:r>
      <w:r w:rsidR="00591465" w:rsidRPr="00591465">
        <w:rPr>
          <w:rFonts w:ascii="Arial" w:hAnsi="Arial" w:cs="Arial"/>
          <w:bCs/>
          <w:spacing w:val="-2"/>
          <w:sz w:val="22"/>
          <w:szCs w:val="22"/>
        </w:rPr>
        <w:t xml:space="preserve"> </w:t>
      </w:r>
      <w:r w:rsidRPr="00591465">
        <w:rPr>
          <w:rFonts w:ascii="Arial" w:hAnsi="Arial" w:cs="Arial"/>
          <w:bCs/>
          <w:spacing w:val="-2"/>
          <w:sz w:val="22"/>
          <w:szCs w:val="22"/>
        </w:rPr>
        <w:t>It establishes guidelines for the orderly handling and reporting of emergency situations which occur or could foreseeably develop at the Clive facility.</w:t>
      </w:r>
    </w:p>
    <w:p w14:paraId="29D4A2B7" w14:textId="77777777" w:rsidR="00B22541" w:rsidRPr="00591465" w:rsidRDefault="00B22541" w:rsidP="00EF322D">
      <w:pPr>
        <w:widowControl w:val="0"/>
        <w:autoSpaceDE w:val="0"/>
        <w:autoSpaceDN w:val="0"/>
        <w:spacing w:line="360" w:lineRule="atLeast"/>
        <w:rPr>
          <w:rFonts w:ascii="Arial" w:hAnsi="Arial" w:cs="Arial"/>
          <w:bCs/>
          <w:spacing w:val="-2"/>
          <w:sz w:val="22"/>
          <w:szCs w:val="22"/>
        </w:rPr>
      </w:pPr>
    </w:p>
    <w:p w14:paraId="5D7318AD" w14:textId="77777777" w:rsidR="00B22541" w:rsidRPr="00591465" w:rsidRDefault="00B22541" w:rsidP="00EF322D">
      <w:pPr>
        <w:widowControl w:val="0"/>
        <w:autoSpaceDE w:val="0"/>
        <w:autoSpaceDN w:val="0"/>
        <w:spacing w:line="360" w:lineRule="atLeast"/>
        <w:rPr>
          <w:rFonts w:ascii="Arial" w:hAnsi="Arial" w:cs="Arial"/>
          <w:bCs/>
          <w:spacing w:val="-2"/>
          <w:sz w:val="22"/>
          <w:szCs w:val="22"/>
        </w:rPr>
      </w:pPr>
      <w:r w:rsidRPr="00591465">
        <w:rPr>
          <w:rFonts w:ascii="Arial" w:hAnsi="Arial" w:cs="Arial"/>
          <w:bCs/>
          <w:spacing w:val="-2"/>
          <w:sz w:val="22"/>
          <w:szCs w:val="22"/>
        </w:rPr>
        <w:t>Minor spills of used oil (those that are less than 25 gallons in volume), spills that occur in secondary containment, or de</w:t>
      </w:r>
      <w:r w:rsidR="00C242C8">
        <w:rPr>
          <w:rFonts w:ascii="Arial" w:hAnsi="Arial" w:cs="Arial"/>
          <w:bCs/>
          <w:spacing w:val="-2"/>
          <w:sz w:val="22"/>
          <w:szCs w:val="22"/>
        </w:rPr>
        <w:t xml:space="preserve"> </w:t>
      </w:r>
      <w:r w:rsidRPr="00591465">
        <w:rPr>
          <w:rFonts w:ascii="Arial" w:hAnsi="Arial" w:cs="Arial"/>
          <w:bCs/>
          <w:spacing w:val="-2"/>
          <w:sz w:val="22"/>
          <w:szCs w:val="22"/>
        </w:rPr>
        <w:t xml:space="preserve">minimus spills may not require full implementation of the Contingency Plan.  This determination will be made by the Emergency Coordinator as part of his assessment of the situation. </w:t>
      </w:r>
      <w:r w:rsidR="00591465" w:rsidRPr="00591465">
        <w:rPr>
          <w:rFonts w:ascii="Arial" w:hAnsi="Arial" w:cs="Arial"/>
          <w:bCs/>
          <w:spacing w:val="-2"/>
          <w:sz w:val="22"/>
          <w:szCs w:val="22"/>
        </w:rPr>
        <w:t xml:space="preserve"> </w:t>
      </w:r>
      <w:r w:rsidRPr="00591465">
        <w:rPr>
          <w:rFonts w:ascii="Arial" w:hAnsi="Arial" w:cs="Arial"/>
          <w:bCs/>
          <w:spacing w:val="-2"/>
          <w:sz w:val="22"/>
          <w:szCs w:val="22"/>
        </w:rPr>
        <w:t>All spills of used oil, including minor spills, and any residue, or contaminated soil, water or other material resulting from the spill will be cleaned up to the point that the spilled material, residue</w:t>
      </w:r>
      <w:r w:rsidR="00591465" w:rsidRPr="00591465">
        <w:rPr>
          <w:rFonts w:ascii="Arial" w:hAnsi="Arial" w:cs="Arial"/>
          <w:bCs/>
          <w:spacing w:val="-2"/>
          <w:sz w:val="22"/>
          <w:szCs w:val="22"/>
        </w:rPr>
        <w:t>,</w:t>
      </w:r>
      <w:r w:rsidRPr="00591465">
        <w:rPr>
          <w:rFonts w:ascii="Arial" w:hAnsi="Arial" w:cs="Arial"/>
          <w:bCs/>
          <w:spacing w:val="-2"/>
          <w:sz w:val="22"/>
          <w:szCs w:val="22"/>
        </w:rPr>
        <w:t xml:space="preserve"> or contaminated soil, water, or other material does not present a hazard to human health or the environment.  As discussed in 12.0 below, Clean Harbors Clive shall immediately notify the Utah State Department of Environmental Quality 24-hour Answering service at (801) 536-4123 for used oil releases exceeding 25 gallons or smaller releases that pose a potential threat to human health or the environment.</w:t>
      </w:r>
    </w:p>
    <w:p w14:paraId="238688A7" w14:textId="77777777" w:rsidR="00B22541" w:rsidRPr="00591465" w:rsidRDefault="00B22541" w:rsidP="00EF322D">
      <w:pPr>
        <w:widowControl w:val="0"/>
        <w:autoSpaceDE w:val="0"/>
        <w:autoSpaceDN w:val="0"/>
        <w:spacing w:line="360" w:lineRule="atLeast"/>
        <w:rPr>
          <w:rFonts w:ascii="Arial" w:hAnsi="Arial" w:cs="Arial"/>
          <w:bCs/>
          <w:spacing w:val="-2"/>
          <w:sz w:val="22"/>
          <w:szCs w:val="22"/>
        </w:rPr>
      </w:pPr>
    </w:p>
    <w:p w14:paraId="7B354668" w14:textId="77777777" w:rsidR="00B22541" w:rsidRPr="00CC4699" w:rsidRDefault="00B22541" w:rsidP="00A55A33">
      <w:pPr>
        <w:keepNext/>
        <w:keepLines/>
        <w:widowControl w:val="0"/>
        <w:numPr>
          <w:ilvl w:val="1"/>
          <w:numId w:val="19"/>
        </w:numPr>
        <w:autoSpaceDE w:val="0"/>
        <w:autoSpaceDN w:val="0"/>
        <w:adjustRightInd w:val="0"/>
        <w:spacing w:line="360" w:lineRule="atLeast"/>
        <w:rPr>
          <w:rFonts w:ascii="Arial" w:hAnsi="Arial" w:cs="Arial"/>
          <w:bCs/>
          <w:spacing w:val="-2"/>
          <w:sz w:val="22"/>
          <w:szCs w:val="22"/>
        </w:rPr>
      </w:pPr>
      <w:r w:rsidRPr="00591465">
        <w:rPr>
          <w:rFonts w:ascii="Arial" w:hAnsi="Arial" w:cs="Arial"/>
          <w:bCs/>
          <w:spacing w:val="-2"/>
          <w:sz w:val="22"/>
          <w:szCs w:val="22"/>
        </w:rPr>
        <w:t>Assessment</w:t>
      </w:r>
      <w:r w:rsidRPr="00CC4699">
        <w:rPr>
          <w:rFonts w:ascii="Arial" w:hAnsi="Arial" w:cs="Arial"/>
          <w:bCs/>
          <w:spacing w:val="-2"/>
          <w:sz w:val="22"/>
          <w:szCs w:val="22"/>
        </w:rPr>
        <w:t>/Notification</w:t>
      </w:r>
    </w:p>
    <w:p w14:paraId="45DAF885" w14:textId="77777777" w:rsidR="00B22541" w:rsidRPr="00CC4699" w:rsidRDefault="00B22541" w:rsidP="00A55A33">
      <w:pPr>
        <w:keepNext/>
        <w:keepLines/>
        <w:widowControl w:val="0"/>
        <w:autoSpaceDE w:val="0"/>
        <w:autoSpaceDN w:val="0"/>
        <w:spacing w:line="360" w:lineRule="atLeast"/>
        <w:rPr>
          <w:rFonts w:ascii="Arial" w:hAnsi="Arial" w:cs="Arial"/>
          <w:bCs/>
          <w:spacing w:val="-2"/>
          <w:sz w:val="22"/>
          <w:szCs w:val="22"/>
        </w:rPr>
      </w:pPr>
    </w:p>
    <w:p w14:paraId="7C7CE027" w14:textId="77777777" w:rsidR="00B22541" w:rsidRPr="00CC4699" w:rsidRDefault="00B22541" w:rsidP="00A55A33">
      <w:pPr>
        <w:keepNext/>
        <w:keepLines/>
        <w:widowControl w:val="0"/>
        <w:autoSpaceDE w:val="0"/>
        <w:autoSpaceDN w:val="0"/>
        <w:spacing w:line="360" w:lineRule="atLeast"/>
        <w:rPr>
          <w:rFonts w:ascii="Arial" w:hAnsi="Arial" w:cs="Arial"/>
          <w:bCs/>
          <w:spacing w:val="-2"/>
          <w:sz w:val="22"/>
          <w:szCs w:val="22"/>
        </w:rPr>
      </w:pPr>
      <w:r w:rsidRPr="00CC4699">
        <w:rPr>
          <w:rFonts w:ascii="Arial" w:hAnsi="Arial" w:cs="Arial"/>
          <w:bCs/>
          <w:spacing w:val="-2"/>
          <w:sz w:val="22"/>
          <w:szCs w:val="22"/>
        </w:rPr>
        <w:t>Any person discovering a situation which may require implementation of the Contingency Plan (e.g., fires, spills, etc.) shall immediately warn others working nearby and no</w:t>
      </w:r>
      <w:r w:rsidR="00CC4699" w:rsidRPr="00CC4699">
        <w:rPr>
          <w:rFonts w:ascii="Arial" w:hAnsi="Arial" w:cs="Arial"/>
          <w:bCs/>
          <w:spacing w:val="-2"/>
          <w:sz w:val="22"/>
          <w:szCs w:val="22"/>
        </w:rPr>
        <w:t>tify the Emergency Coordinator.</w:t>
      </w:r>
    </w:p>
    <w:p w14:paraId="5DB03034" w14:textId="77777777" w:rsidR="00B22541" w:rsidRPr="00CC4699" w:rsidRDefault="00B22541" w:rsidP="00EF322D">
      <w:pPr>
        <w:widowControl w:val="0"/>
        <w:autoSpaceDE w:val="0"/>
        <w:autoSpaceDN w:val="0"/>
        <w:spacing w:line="360" w:lineRule="atLeast"/>
        <w:rPr>
          <w:rFonts w:ascii="Arial" w:hAnsi="Arial" w:cs="Arial"/>
          <w:bCs/>
          <w:spacing w:val="-2"/>
          <w:sz w:val="22"/>
          <w:szCs w:val="22"/>
        </w:rPr>
      </w:pPr>
    </w:p>
    <w:p w14:paraId="4B36146E" w14:textId="77777777" w:rsidR="00B22541" w:rsidRPr="00CC4699" w:rsidRDefault="00B22541" w:rsidP="00EF322D">
      <w:pPr>
        <w:widowControl w:val="0"/>
        <w:autoSpaceDE w:val="0"/>
        <w:autoSpaceDN w:val="0"/>
        <w:spacing w:line="360" w:lineRule="atLeast"/>
        <w:rPr>
          <w:rFonts w:ascii="Arial" w:hAnsi="Arial" w:cs="Arial"/>
          <w:bCs/>
          <w:spacing w:val="-2"/>
          <w:sz w:val="22"/>
          <w:szCs w:val="22"/>
        </w:rPr>
      </w:pPr>
      <w:r w:rsidRPr="00CC4699">
        <w:rPr>
          <w:rFonts w:ascii="Arial" w:hAnsi="Arial" w:cs="Arial"/>
          <w:bCs/>
          <w:spacing w:val="-2"/>
          <w:sz w:val="22"/>
          <w:szCs w:val="22"/>
        </w:rPr>
        <w:t>The Emergency Coordinator will appraise the situation and determine whether to initiate the full Contingency Plan or whether only specific aspects of the Plan (i.e. spill response/cleanup measures) are required to address the situation.  The Emergency Coordinator will notify personnel on site of the situation through radios</w:t>
      </w:r>
      <w:r w:rsidR="00462D5A">
        <w:rPr>
          <w:rFonts w:ascii="Arial" w:hAnsi="Arial" w:cs="Arial"/>
          <w:bCs/>
          <w:spacing w:val="-2"/>
          <w:sz w:val="22"/>
          <w:szCs w:val="22"/>
        </w:rPr>
        <w:t xml:space="preserve"> or cell phones</w:t>
      </w:r>
      <w:r w:rsidRPr="00CC4699">
        <w:rPr>
          <w:rFonts w:ascii="Arial" w:hAnsi="Arial" w:cs="Arial"/>
          <w:bCs/>
          <w:spacing w:val="-2"/>
          <w:sz w:val="22"/>
          <w:szCs w:val="22"/>
        </w:rPr>
        <w:t>.  The Emergency Coordinator is also responsible for making the initial notifications specified in Section 12.0 of this Plan.</w:t>
      </w:r>
    </w:p>
    <w:p w14:paraId="74BA9C1F" w14:textId="77777777" w:rsidR="00B22541" w:rsidRPr="00CC4699" w:rsidRDefault="00B22541" w:rsidP="00EF322D">
      <w:pPr>
        <w:widowControl w:val="0"/>
        <w:autoSpaceDE w:val="0"/>
        <w:autoSpaceDN w:val="0"/>
        <w:spacing w:line="360" w:lineRule="atLeast"/>
        <w:rPr>
          <w:rFonts w:ascii="Arial" w:hAnsi="Arial" w:cs="Arial"/>
          <w:bCs/>
          <w:spacing w:val="-2"/>
          <w:sz w:val="22"/>
          <w:szCs w:val="22"/>
        </w:rPr>
      </w:pPr>
    </w:p>
    <w:p w14:paraId="36043B23"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r w:rsidRPr="00CC4699">
        <w:rPr>
          <w:rFonts w:ascii="Arial" w:hAnsi="Arial" w:cs="Arial"/>
          <w:bCs/>
          <w:spacing w:val="-2"/>
          <w:sz w:val="22"/>
          <w:szCs w:val="22"/>
        </w:rPr>
        <w:t xml:space="preserve">Should the situation result in the spill or discharge of </w:t>
      </w:r>
      <w:r w:rsidR="00E7738E">
        <w:rPr>
          <w:rFonts w:ascii="Arial" w:hAnsi="Arial" w:cs="Arial"/>
          <w:bCs/>
          <w:spacing w:val="-2"/>
          <w:sz w:val="22"/>
          <w:szCs w:val="22"/>
        </w:rPr>
        <w:t>used oil</w:t>
      </w:r>
      <w:r w:rsidRPr="00CC4699">
        <w:rPr>
          <w:rFonts w:ascii="Arial" w:hAnsi="Arial" w:cs="Arial"/>
          <w:bCs/>
          <w:spacing w:val="-2"/>
          <w:sz w:val="22"/>
          <w:szCs w:val="22"/>
        </w:rPr>
        <w:t xml:space="preserve">, the spill prevention control and countermeasures procedure shall be </w:t>
      </w:r>
      <w:r w:rsidRPr="000B1E28">
        <w:rPr>
          <w:rFonts w:ascii="Arial" w:hAnsi="Arial" w:cs="Arial"/>
          <w:bCs/>
          <w:spacing w:val="-2"/>
          <w:sz w:val="22"/>
          <w:szCs w:val="22"/>
        </w:rPr>
        <w:t>followed.</w:t>
      </w:r>
    </w:p>
    <w:p w14:paraId="5B5D7A84"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2C31FAC3"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 xml:space="preserve">If there is a spill or discharge, the worker(s) discovering it will immediately notify the Emergency Coordinator and assess the characteristics of the spill or discharge and promptly initiate a plan to stop the source of the leak. </w:t>
      </w:r>
      <w:r w:rsidR="00CC4699" w:rsidRPr="000B1E28">
        <w:rPr>
          <w:rFonts w:ascii="Arial" w:hAnsi="Arial" w:cs="Arial"/>
          <w:bCs/>
          <w:spacing w:val="-2"/>
          <w:sz w:val="22"/>
          <w:szCs w:val="22"/>
        </w:rPr>
        <w:t xml:space="preserve"> </w:t>
      </w:r>
      <w:r w:rsidRPr="000B1E28">
        <w:rPr>
          <w:rFonts w:ascii="Arial" w:hAnsi="Arial" w:cs="Arial"/>
          <w:bCs/>
          <w:spacing w:val="-2"/>
          <w:sz w:val="22"/>
          <w:szCs w:val="22"/>
        </w:rPr>
        <w:t>The Emergency Coordinator will initiate measures so as to protect human health and the environment.</w:t>
      </w:r>
    </w:p>
    <w:p w14:paraId="146DD865"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55134E17"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Information about used oil stored on-site is tracked in the tracking database or though hardcopy paper records.  All used oil stored on-site is tracked by facility personnel.</w:t>
      </w:r>
    </w:p>
    <w:p w14:paraId="60A7B96C"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1D8141BF" w14:textId="77777777" w:rsidR="00B22541" w:rsidRPr="000B1E28" w:rsidRDefault="00B22541" w:rsidP="00563381">
      <w:pPr>
        <w:keepNext/>
        <w:keepLines/>
        <w:widowControl w:val="0"/>
        <w:numPr>
          <w:ilvl w:val="1"/>
          <w:numId w:val="19"/>
        </w:numPr>
        <w:autoSpaceDE w:val="0"/>
        <w:autoSpaceDN w:val="0"/>
        <w:adjustRightInd w:val="0"/>
        <w:spacing w:line="360" w:lineRule="atLeast"/>
        <w:rPr>
          <w:rFonts w:ascii="Arial" w:hAnsi="Arial" w:cs="Arial"/>
          <w:bCs/>
          <w:spacing w:val="-2"/>
          <w:sz w:val="22"/>
          <w:szCs w:val="22"/>
        </w:rPr>
      </w:pPr>
      <w:r w:rsidRPr="000B1E28">
        <w:rPr>
          <w:rFonts w:ascii="Arial" w:hAnsi="Arial" w:cs="Arial"/>
          <w:bCs/>
          <w:spacing w:val="-2"/>
          <w:sz w:val="22"/>
          <w:szCs w:val="22"/>
        </w:rPr>
        <w:t>Evacuation Plan</w:t>
      </w:r>
    </w:p>
    <w:p w14:paraId="02C40A3E" w14:textId="77777777" w:rsidR="00B22541" w:rsidRPr="000B1E28" w:rsidRDefault="00B22541" w:rsidP="00563381">
      <w:pPr>
        <w:keepNext/>
        <w:keepLines/>
        <w:widowControl w:val="0"/>
        <w:autoSpaceDE w:val="0"/>
        <w:autoSpaceDN w:val="0"/>
        <w:spacing w:line="360" w:lineRule="atLeast"/>
        <w:rPr>
          <w:rFonts w:ascii="Arial" w:hAnsi="Arial" w:cs="Arial"/>
          <w:bCs/>
          <w:spacing w:val="-2"/>
          <w:sz w:val="22"/>
          <w:szCs w:val="22"/>
        </w:rPr>
      </w:pPr>
    </w:p>
    <w:p w14:paraId="35C9956F" w14:textId="77777777" w:rsidR="00B22541" w:rsidRPr="000B1E28" w:rsidRDefault="00B22541" w:rsidP="00563381">
      <w:pPr>
        <w:keepNext/>
        <w:keepLines/>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In the event that an evacuation is necessary, on-site personnel will be notified by radio</w:t>
      </w:r>
      <w:r w:rsidR="00462D5A">
        <w:rPr>
          <w:rFonts w:ascii="Arial" w:hAnsi="Arial" w:cs="Arial"/>
          <w:bCs/>
          <w:spacing w:val="-2"/>
          <w:sz w:val="22"/>
          <w:szCs w:val="22"/>
        </w:rPr>
        <w:t xml:space="preserve"> or cell phone</w:t>
      </w:r>
      <w:r w:rsidRPr="000B1E28">
        <w:rPr>
          <w:rFonts w:ascii="Arial" w:hAnsi="Arial" w:cs="Arial"/>
          <w:bCs/>
          <w:spacing w:val="-2"/>
          <w:sz w:val="22"/>
          <w:szCs w:val="22"/>
        </w:rPr>
        <w:t xml:space="preserve">. </w:t>
      </w:r>
      <w:r w:rsidR="000B1E28" w:rsidRPr="000B1E28">
        <w:rPr>
          <w:rFonts w:ascii="Arial" w:hAnsi="Arial" w:cs="Arial"/>
          <w:bCs/>
          <w:spacing w:val="-2"/>
          <w:sz w:val="22"/>
          <w:szCs w:val="22"/>
        </w:rPr>
        <w:t xml:space="preserve"> </w:t>
      </w:r>
      <w:r w:rsidRPr="000B1E28">
        <w:rPr>
          <w:rFonts w:ascii="Arial" w:hAnsi="Arial" w:cs="Arial"/>
          <w:bCs/>
          <w:spacing w:val="-2"/>
          <w:sz w:val="22"/>
          <w:szCs w:val="22"/>
        </w:rPr>
        <w:t xml:space="preserve">The evacuation routes should be upwind or crosswind of the emergency and culminate at the designated assembly point(s). </w:t>
      </w:r>
      <w:r w:rsidR="000B1E28" w:rsidRPr="000B1E28">
        <w:rPr>
          <w:rFonts w:ascii="Arial" w:hAnsi="Arial" w:cs="Arial"/>
          <w:bCs/>
          <w:spacing w:val="-2"/>
          <w:sz w:val="22"/>
          <w:szCs w:val="22"/>
        </w:rPr>
        <w:t xml:space="preserve"> </w:t>
      </w:r>
      <w:r w:rsidRPr="000B1E28">
        <w:rPr>
          <w:rFonts w:ascii="Arial" w:hAnsi="Arial" w:cs="Arial"/>
          <w:bCs/>
          <w:spacing w:val="-2"/>
          <w:sz w:val="22"/>
          <w:szCs w:val="22"/>
        </w:rPr>
        <w:t>Clive personnel trained in security and designated as the security official will be available by radio or telephone and, will announce the appropriate assembly point(s) over the radio</w:t>
      </w:r>
      <w:r w:rsidR="00462D5A">
        <w:rPr>
          <w:rFonts w:ascii="Arial" w:hAnsi="Arial" w:cs="Arial"/>
          <w:bCs/>
          <w:spacing w:val="-2"/>
          <w:sz w:val="22"/>
          <w:szCs w:val="22"/>
        </w:rPr>
        <w:t xml:space="preserve"> or cell phone</w:t>
      </w:r>
      <w:r w:rsidRPr="000B1E28">
        <w:rPr>
          <w:rFonts w:ascii="Arial" w:hAnsi="Arial" w:cs="Arial"/>
          <w:bCs/>
          <w:spacing w:val="-2"/>
          <w:sz w:val="22"/>
          <w:szCs w:val="22"/>
        </w:rPr>
        <w:t>.</w:t>
      </w:r>
      <w:r w:rsidR="000B1E28" w:rsidRPr="000B1E28">
        <w:rPr>
          <w:rFonts w:ascii="Arial" w:hAnsi="Arial" w:cs="Arial"/>
          <w:bCs/>
          <w:spacing w:val="-2"/>
          <w:sz w:val="22"/>
          <w:szCs w:val="22"/>
        </w:rPr>
        <w:t xml:space="preserve"> </w:t>
      </w:r>
      <w:r w:rsidRPr="000B1E28">
        <w:rPr>
          <w:rFonts w:ascii="Arial" w:hAnsi="Arial" w:cs="Arial"/>
          <w:bCs/>
          <w:spacing w:val="-2"/>
          <w:sz w:val="22"/>
          <w:szCs w:val="22"/>
        </w:rPr>
        <w:t xml:space="preserve"> All non-essential personnel, visitors, and contract personnel shall evacuate the area and assemble at the appropriate assembly point(s).</w:t>
      </w:r>
    </w:p>
    <w:p w14:paraId="1176A3EA"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0F7AF14C"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 xml:space="preserve">The facility has a system for identifying everyone within the facility. </w:t>
      </w:r>
      <w:r w:rsidR="000B1E28" w:rsidRPr="000B1E28">
        <w:rPr>
          <w:rFonts w:ascii="Arial" w:hAnsi="Arial" w:cs="Arial"/>
          <w:bCs/>
          <w:spacing w:val="-2"/>
          <w:sz w:val="22"/>
          <w:szCs w:val="22"/>
        </w:rPr>
        <w:t xml:space="preserve"> </w:t>
      </w:r>
      <w:r w:rsidRPr="000B1E28">
        <w:rPr>
          <w:rFonts w:ascii="Arial" w:hAnsi="Arial" w:cs="Arial"/>
          <w:bCs/>
          <w:spacing w:val="-2"/>
          <w:sz w:val="22"/>
          <w:szCs w:val="22"/>
        </w:rPr>
        <w:t xml:space="preserve">The designated person at the assembly point(s) will notify the Emergency Coordinator of any personnel that are known to be missing. </w:t>
      </w:r>
      <w:r w:rsidR="000B1E28" w:rsidRPr="000B1E28">
        <w:rPr>
          <w:rFonts w:ascii="Arial" w:hAnsi="Arial" w:cs="Arial"/>
          <w:bCs/>
          <w:spacing w:val="-2"/>
          <w:sz w:val="22"/>
          <w:szCs w:val="22"/>
        </w:rPr>
        <w:t xml:space="preserve"> </w:t>
      </w:r>
      <w:r w:rsidRPr="000B1E28">
        <w:rPr>
          <w:rFonts w:ascii="Arial" w:hAnsi="Arial" w:cs="Arial"/>
          <w:bCs/>
          <w:spacing w:val="-2"/>
          <w:sz w:val="22"/>
          <w:szCs w:val="22"/>
        </w:rPr>
        <w:t>Visitors shall be the responsibility of their Clive contact for accountability.</w:t>
      </w:r>
    </w:p>
    <w:p w14:paraId="7A87A74E"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412A4C1A" w14:textId="77777777" w:rsidR="00B22541" w:rsidRPr="000B1E28" w:rsidRDefault="00B22541" w:rsidP="00EF322D">
      <w:pPr>
        <w:widowControl w:val="0"/>
        <w:numPr>
          <w:ilvl w:val="1"/>
          <w:numId w:val="19"/>
        </w:numPr>
        <w:autoSpaceDE w:val="0"/>
        <w:autoSpaceDN w:val="0"/>
        <w:adjustRightInd w:val="0"/>
        <w:spacing w:line="360" w:lineRule="atLeast"/>
        <w:rPr>
          <w:rFonts w:ascii="Arial" w:hAnsi="Arial" w:cs="Arial"/>
          <w:bCs/>
          <w:spacing w:val="-2"/>
          <w:sz w:val="22"/>
          <w:szCs w:val="22"/>
        </w:rPr>
      </w:pPr>
      <w:r w:rsidRPr="000B1E28">
        <w:rPr>
          <w:rFonts w:ascii="Arial" w:hAnsi="Arial" w:cs="Arial"/>
          <w:bCs/>
          <w:spacing w:val="-2"/>
          <w:sz w:val="22"/>
          <w:szCs w:val="22"/>
        </w:rPr>
        <w:t>Control Procedures</w:t>
      </w:r>
    </w:p>
    <w:p w14:paraId="0EB66986" w14:textId="77777777" w:rsidR="00B22541" w:rsidRPr="000B1E28" w:rsidRDefault="00B22541" w:rsidP="00EF322D">
      <w:pPr>
        <w:widowControl w:val="0"/>
        <w:autoSpaceDE w:val="0"/>
        <w:autoSpaceDN w:val="0"/>
        <w:spacing w:line="360" w:lineRule="atLeast"/>
        <w:ind w:left="720"/>
        <w:rPr>
          <w:rFonts w:ascii="Arial" w:hAnsi="Arial" w:cs="Arial"/>
          <w:bCs/>
          <w:spacing w:val="-2"/>
          <w:sz w:val="22"/>
          <w:szCs w:val="22"/>
        </w:rPr>
      </w:pPr>
    </w:p>
    <w:p w14:paraId="06FAF8A0" w14:textId="77777777" w:rsidR="00B22541" w:rsidRPr="000B1E28" w:rsidRDefault="00B22541" w:rsidP="00EF322D">
      <w:pPr>
        <w:widowControl w:val="0"/>
        <w:numPr>
          <w:ilvl w:val="2"/>
          <w:numId w:val="19"/>
        </w:numPr>
        <w:autoSpaceDE w:val="0"/>
        <w:autoSpaceDN w:val="0"/>
        <w:adjustRightInd w:val="0"/>
        <w:spacing w:line="360" w:lineRule="atLeast"/>
        <w:rPr>
          <w:rFonts w:ascii="Arial" w:hAnsi="Arial" w:cs="Arial"/>
          <w:bCs/>
          <w:spacing w:val="-2"/>
          <w:sz w:val="22"/>
          <w:szCs w:val="22"/>
        </w:rPr>
      </w:pPr>
      <w:r w:rsidRPr="000B1E28">
        <w:rPr>
          <w:rFonts w:ascii="Arial" w:hAnsi="Arial" w:cs="Arial"/>
          <w:bCs/>
          <w:spacing w:val="-2"/>
          <w:sz w:val="22"/>
          <w:szCs w:val="22"/>
        </w:rPr>
        <w:t>Spills or Discharges</w:t>
      </w:r>
    </w:p>
    <w:p w14:paraId="6520B56A"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32DC928D"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 xml:space="preserve">Spills of used oil will normally be contained in the area where the spill occurs. </w:t>
      </w:r>
      <w:r w:rsidR="000B1E28" w:rsidRPr="000B1E28">
        <w:rPr>
          <w:rFonts w:ascii="Arial" w:hAnsi="Arial" w:cs="Arial"/>
          <w:bCs/>
          <w:spacing w:val="-2"/>
          <w:sz w:val="22"/>
          <w:szCs w:val="22"/>
        </w:rPr>
        <w:t xml:space="preserve"> </w:t>
      </w:r>
      <w:r w:rsidRPr="000B1E28">
        <w:rPr>
          <w:rFonts w:ascii="Arial" w:hAnsi="Arial" w:cs="Arial"/>
          <w:bCs/>
          <w:spacing w:val="-2"/>
          <w:sz w:val="22"/>
          <w:szCs w:val="22"/>
        </w:rPr>
        <w:t>All spills will be collected in an appropriate container (55-gallon drum, tote tank, or tanker truck) and will be subsequently transferred to an approved storage area.</w:t>
      </w:r>
    </w:p>
    <w:p w14:paraId="52EF0C67" w14:textId="77777777" w:rsidR="00B22541" w:rsidRPr="000B1E28" w:rsidRDefault="00B22541" w:rsidP="00EF322D">
      <w:pPr>
        <w:widowControl w:val="0"/>
        <w:autoSpaceDE w:val="0"/>
        <w:autoSpaceDN w:val="0"/>
        <w:spacing w:line="360" w:lineRule="atLeast"/>
        <w:rPr>
          <w:rFonts w:ascii="Arial" w:hAnsi="Arial" w:cs="Arial"/>
          <w:bCs/>
          <w:spacing w:val="-2"/>
          <w:sz w:val="22"/>
          <w:szCs w:val="22"/>
        </w:rPr>
      </w:pPr>
    </w:p>
    <w:p w14:paraId="37BBBBD0"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B1E28">
        <w:rPr>
          <w:rFonts w:ascii="Arial" w:hAnsi="Arial" w:cs="Arial"/>
          <w:bCs/>
          <w:spacing w:val="-2"/>
          <w:sz w:val="22"/>
          <w:szCs w:val="22"/>
        </w:rPr>
        <w:t xml:space="preserve">Spills may also occur outside of the </w:t>
      </w:r>
      <w:r w:rsidRPr="000F2F52">
        <w:rPr>
          <w:rFonts w:ascii="Arial" w:hAnsi="Arial" w:cs="Arial"/>
          <w:bCs/>
          <w:spacing w:val="-2"/>
          <w:sz w:val="22"/>
          <w:szCs w:val="22"/>
        </w:rPr>
        <w:t>containment berms, for example in the case where the containment area has been damaged or in the situation where the spill occurs when the waste is not in a containment area.</w:t>
      </w:r>
      <w:r w:rsidR="000B1E28" w:rsidRPr="000F2F52">
        <w:rPr>
          <w:rFonts w:ascii="Arial" w:hAnsi="Arial" w:cs="Arial"/>
          <w:bCs/>
          <w:spacing w:val="-2"/>
          <w:sz w:val="22"/>
          <w:szCs w:val="22"/>
        </w:rPr>
        <w:t xml:space="preserve"> </w:t>
      </w:r>
      <w:r w:rsidRPr="000F2F52">
        <w:rPr>
          <w:rFonts w:ascii="Arial" w:hAnsi="Arial" w:cs="Arial"/>
          <w:bCs/>
          <w:spacing w:val="-2"/>
          <w:sz w:val="22"/>
          <w:szCs w:val="22"/>
        </w:rPr>
        <w:t xml:space="preserve"> All material will be kept from entering storm drains, water courses, wells, water systems, and navigable waterways, using appropriate spill control measures.</w:t>
      </w:r>
    </w:p>
    <w:p w14:paraId="3820DFB9"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603388C8"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The following steps are taken to contain and clean up spills and discharges:</w:t>
      </w:r>
    </w:p>
    <w:p w14:paraId="341352EC"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646101A5" w14:textId="77777777" w:rsidR="00B22541" w:rsidRPr="000F2F52" w:rsidRDefault="00B22541" w:rsidP="00EF322D">
      <w:pPr>
        <w:widowControl w:val="0"/>
        <w:numPr>
          <w:ilvl w:val="0"/>
          <w:numId w:val="20"/>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Dress in appropriate protective equipment.</w:t>
      </w:r>
    </w:p>
    <w:p w14:paraId="788915F1" w14:textId="77777777" w:rsidR="00B22541" w:rsidRPr="000F2F52" w:rsidRDefault="00B22541" w:rsidP="00EF322D">
      <w:pPr>
        <w:widowControl w:val="0"/>
        <w:numPr>
          <w:ilvl w:val="0"/>
          <w:numId w:val="20"/>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 xml:space="preserve">Prevent further leaking by repositioning the container, overpacking, or applying a temporary seal to the leak.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Simple overpacking for containers is the preferred method.</w:t>
      </w:r>
    </w:p>
    <w:p w14:paraId="3E1BBA2F" w14:textId="77777777" w:rsidR="00B22541" w:rsidRPr="000F2F52" w:rsidRDefault="00B22541" w:rsidP="00EF322D">
      <w:pPr>
        <w:widowControl w:val="0"/>
        <w:numPr>
          <w:ilvl w:val="0"/>
          <w:numId w:val="20"/>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 xml:space="preserve">Prevent the spill from spreading by trenching or encircling the area with a dike of sand, absorbent material, or, as a last resort, dirt or rags, or other suitable material.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If the spill is in an outside area and it is raining or rain is imminent, cover the spill with plastic sheeting, if feasible.</w:t>
      </w:r>
    </w:p>
    <w:p w14:paraId="48C26BD3" w14:textId="77777777" w:rsidR="00B22541" w:rsidRPr="000F2F52" w:rsidRDefault="00B22541" w:rsidP="00EF322D">
      <w:pPr>
        <w:widowControl w:val="0"/>
        <w:numPr>
          <w:ilvl w:val="0"/>
          <w:numId w:val="20"/>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The spill area is cleaned up and tested for contamination, as appropriate. If the spill area is not in a containment area (i.e., on dirt) the contaminated material will be removed.</w:t>
      </w:r>
    </w:p>
    <w:p w14:paraId="65AF53D1"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122F74C9" w14:textId="77777777" w:rsidR="00B22541" w:rsidRPr="000F2F52" w:rsidRDefault="00B22541" w:rsidP="00EF322D">
      <w:pPr>
        <w:widowControl w:val="0"/>
        <w:numPr>
          <w:ilvl w:val="2"/>
          <w:numId w:val="19"/>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Explosions</w:t>
      </w:r>
    </w:p>
    <w:p w14:paraId="41A00029"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32330720"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 xml:space="preserve">In the event of an explosion, the Emergency Coordinator will immediately shut down all equipment that may be affected.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 xml:space="preserve">If the explosion occurs where liquids are stored and a spill occurs, procedures for spill containment will commence.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Explosions involving other plant areas will require evacuation, possible first aid for injured personnel, securing the area to prevent unauthorized entry, and assessment of damages.</w:t>
      </w:r>
    </w:p>
    <w:p w14:paraId="6AA5357B"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5F01AE3C"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In all cases, the Emergency Coordinator must be notified as soon as equipment and waste storage areas are secured.</w:t>
      </w:r>
    </w:p>
    <w:p w14:paraId="5E862BFB"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5C522382" w14:textId="77777777" w:rsidR="00B22541" w:rsidRPr="000F2F52" w:rsidRDefault="00B22541" w:rsidP="00EF322D">
      <w:pPr>
        <w:widowControl w:val="0"/>
        <w:numPr>
          <w:ilvl w:val="2"/>
          <w:numId w:val="19"/>
        </w:numPr>
        <w:autoSpaceDE w:val="0"/>
        <w:autoSpaceDN w:val="0"/>
        <w:adjustRightInd w:val="0"/>
        <w:spacing w:line="360" w:lineRule="atLeast"/>
        <w:rPr>
          <w:rFonts w:ascii="Arial" w:hAnsi="Arial" w:cs="Arial"/>
          <w:bCs/>
          <w:spacing w:val="-2"/>
          <w:sz w:val="22"/>
          <w:szCs w:val="22"/>
        </w:rPr>
      </w:pPr>
      <w:r w:rsidRPr="000F2F52">
        <w:rPr>
          <w:rFonts w:ascii="Arial" w:hAnsi="Arial" w:cs="Arial"/>
          <w:bCs/>
          <w:spacing w:val="-2"/>
          <w:sz w:val="22"/>
          <w:szCs w:val="22"/>
        </w:rPr>
        <w:t>Fires</w:t>
      </w:r>
    </w:p>
    <w:p w14:paraId="56291E92"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0286B9E9"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In the event of a fire, the automatic sprinkling system and water cannons may be activated.</w:t>
      </w:r>
      <w:r w:rsidR="000F2F52" w:rsidRPr="000F2F52">
        <w:rPr>
          <w:rFonts w:ascii="Arial" w:hAnsi="Arial" w:cs="Arial"/>
          <w:bCs/>
          <w:spacing w:val="-2"/>
          <w:sz w:val="22"/>
          <w:szCs w:val="22"/>
        </w:rPr>
        <w:t xml:space="preserve"> </w:t>
      </w:r>
      <w:r w:rsidRPr="000F2F52">
        <w:rPr>
          <w:rFonts w:ascii="Arial" w:hAnsi="Arial" w:cs="Arial"/>
          <w:bCs/>
          <w:spacing w:val="-2"/>
          <w:sz w:val="22"/>
          <w:szCs w:val="22"/>
        </w:rPr>
        <w:t xml:space="preserve"> Fire extinguishers are located in all buildings.</w:t>
      </w:r>
      <w:r w:rsidR="000F2F52" w:rsidRPr="000F2F52">
        <w:rPr>
          <w:rFonts w:ascii="Arial" w:hAnsi="Arial" w:cs="Arial"/>
          <w:bCs/>
          <w:spacing w:val="-2"/>
          <w:sz w:val="22"/>
          <w:szCs w:val="22"/>
        </w:rPr>
        <w:t xml:space="preserve"> </w:t>
      </w:r>
      <w:r w:rsidRPr="000F2F52">
        <w:rPr>
          <w:rFonts w:ascii="Arial" w:hAnsi="Arial" w:cs="Arial"/>
          <w:bCs/>
          <w:spacing w:val="-2"/>
          <w:sz w:val="22"/>
          <w:szCs w:val="22"/>
        </w:rPr>
        <w:t xml:space="preserve"> In the event a fire cannot be extinguished using the stationary equipment, fire hoses may be hooked to the hydrants and activated.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The water falling on the used oil storage areas will primarily be contained through the containment sump systems.</w:t>
      </w:r>
    </w:p>
    <w:p w14:paraId="0596BE38"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030C2206"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0381E2B7" w14:textId="77777777" w:rsidR="00B22541" w:rsidRPr="000F2F52" w:rsidRDefault="00B22541" w:rsidP="00EF322D">
      <w:pPr>
        <w:widowControl w:val="0"/>
        <w:numPr>
          <w:ilvl w:val="0"/>
          <w:numId w:val="19"/>
        </w:numPr>
        <w:autoSpaceDE w:val="0"/>
        <w:autoSpaceDN w:val="0"/>
        <w:adjustRightInd w:val="0"/>
        <w:spacing w:line="360" w:lineRule="atLeast"/>
        <w:rPr>
          <w:rFonts w:ascii="Arial" w:hAnsi="Arial" w:cs="Arial"/>
          <w:b/>
          <w:bCs/>
          <w:spacing w:val="-2"/>
          <w:sz w:val="22"/>
          <w:szCs w:val="22"/>
        </w:rPr>
      </w:pPr>
      <w:r w:rsidRPr="000F2F52">
        <w:rPr>
          <w:rFonts w:ascii="Arial" w:hAnsi="Arial" w:cs="Arial"/>
          <w:b/>
          <w:bCs/>
          <w:spacing w:val="-2"/>
          <w:sz w:val="22"/>
          <w:szCs w:val="22"/>
        </w:rPr>
        <w:t>Prevention of Recurrence or Spread of Fires, Explosions, or Releases</w:t>
      </w:r>
    </w:p>
    <w:p w14:paraId="28E346F3"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3225B240"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 xml:space="preserve">During an emergency, the Emergency Coordinator must take all reasonable measures necessary to ensure that additional fires, explosions, and releases do not occur, recur, or spread to other hazardous waste </w:t>
      </w:r>
      <w:r w:rsidR="000F2F52" w:rsidRPr="000F2F52">
        <w:rPr>
          <w:rFonts w:ascii="Arial" w:hAnsi="Arial" w:cs="Arial"/>
          <w:bCs/>
          <w:spacing w:val="-2"/>
          <w:sz w:val="22"/>
          <w:szCs w:val="22"/>
        </w:rPr>
        <w:t xml:space="preserve">or used oil </w:t>
      </w:r>
      <w:r w:rsidRPr="000F2F52">
        <w:rPr>
          <w:rFonts w:ascii="Arial" w:hAnsi="Arial" w:cs="Arial"/>
          <w:bCs/>
          <w:spacing w:val="-2"/>
          <w:sz w:val="22"/>
          <w:szCs w:val="22"/>
        </w:rPr>
        <w:t xml:space="preserve">at the facility. </w:t>
      </w:r>
      <w:r w:rsidR="000F2F52" w:rsidRPr="000F2F52">
        <w:rPr>
          <w:rFonts w:ascii="Arial" w:hAnsi="Arial" w:cs="Arial"/>
          <w:bCs/>
          <w:spacing w:val="-2"/>
          <w:sz w:val="22"/>
          <w:szCs w:val="22"/>
        </w:rPr>
        <w:t xml:space="preserve"> </w:t>
      </w:r>
      <w:r w:rsidRPr="000F2F52">
        <w:rPr>
          <w:rFonts w:ascii="Arial" w:hAnsi="Arial" w:cs="Arial"/>
          <w:bCs/>
          <w:spacing w:val="-2"/>
          <w:sz w:val="22"/>
          <w:szCs w:val="22"/>
        </w:rPr>
        <w:t>These measures must include, where applicable, stopping processes and operations, collecting and containing released used oil, and removing or isolating containers.</w:t>
      </w:r>
    </w:p>
    <w:p w14:paraId="6B34025C"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454B7DB4"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If the facility stops operations in response to a fire, explosion, or release, the Emergency Coordinator must monitor for leaks, pressure buildup, gas generation, or ruptures in valves, pipes, or other equipment, wherever this is appropriate.</w:t>
      </w:r>
    </w:p>
    <w:p w14:paraId="7C224D03"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4AF15823"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27CF0DDC" w14:textId="77777777" w:rsidR="00B22541" w:rsidRPr="000F2F52" w:rsidRDefault="00B22541" w:rsidP="00283079">
      <w:pPr>
        <w:keepNext/>
        <w:keepLines/>
        <w:widowControl w:val="0"/>
        <w:numPr>
          <w:ilvl w:val="0"/>
          <w:numId w:val="19"/>
        </w:numPr>
        <w:autoSpaceDE w:val="0"/>
        <w:autoSpaceDN w:val="0"/>
        <w:adjustRightInd w:val="0"/>
        <w:spacing w:line="360" w:lineRule="atLeast"/>
        <w:rPr>
          <w:rFonts w:ascii="Arial" w:hAnsi="Arial" w:cs="Arial"/>
          <w:b/>
          <w:bCs/>
          <w:spacing w:val="-2"/>
          <w:sz w:val="22"/>
          <w:szCs w:val="22"/>
        </w:rPr>
      </w:pPr>
      <w:r w:rsidRPr="000F2F52">
        <w:rPr>
          <w:rFonts w:ascii="Arial" w:hAnsi="Arial" w:cs="Arial"/>
          <w:b/>
          <w:bCs/>
          <w:spacing w:val="-2"/>
          <w:sz w:val="22"/>
          <w:szCs w:val="22"/>
        </w:rPr>
        <w:t>Storage and Treatment of Spilled or Discharged Material</w:t>
      </w:r>
    </w:p>
    <w:p w14:paraId="4D536DEA" w14:textId="77777777" w:rsidR="00B22541" w:rsidRPr="000F2F52" w:rsidRDefault="00B22541" w:rsidP="00283079">
      <w:pPr>
        <w:keepNext/>
        <w:keepLines/>
        <w:widowControl w:val="0"/>
        <w:autoSpaceDE w:val="0"/>
        <w:autoSpaceDN w:val="0"/>
        <w:spacing w:line="360" w:lineRule="atLeast"/>
        <w:rPr>
          <w:rFonts w:ascii="Arial" w:hAnsi="Arial" w:cs="Arial"/>
          <w:bCs/>
          <w:spacing w:val="-2"/>
          <w:sz w:val="22"/>
          <w:szCs w:val="22"/>
        </w:rPr>
      </w:pPr>
    </w:p>
    <w:p w14:paraId="14AC7E4E" w14:textId="77777777" w:rsidR="00B22541" w:rsidRPr="000F2F52" w:rsidRDefault="00B22541" w:rsidP="00283079">
      <w:pPr>
        <w:keepNext/>
        <w:keepLines/>
        <w:widowControl w:val="0"/>
        <w:autoSpaceDE w:val="0"/>
        <w:autoSpaceDN w:val="0"/>
        <w:spacing w:line="360" w:lineRule="atLeast"/>
        <w:rPr>
          <w:rFonts w:ascii="Arial" w:hAnsi="Arial" w:cs="Arial"/>
          <w:bCs/>
          <w:spacing w:val="-2"/>
          <w:sz w:val="22"/>
          <w:szCs w:val="22"/>
        </w:rPr>
      </w:pPr>
      <w:r w:rsidRPr="000F2F52">
        <w:rPr>
          <w:rFonts w:ascii="Arial" w:hAnsi="Arial" w:cs="Arial"/>
          <w:bCs/>
          <w:spacing w:val="-2"/>
          <w:sz w:val="22"/>
          <w:szCs w:val="22"/>
        </w:rPr>
        <w:t>Post event sampling and analyses will be performed as needed after containment, clean-up, and decontamination procedures have been completed.  Containers of collected spilled oil, containment booms, and/or contaminated soil will be stored in unaffected container storage areas until they are sent off-site for disposal or recycling.</w:t>
      </w:r>
    </w:p>
    <w:p w14:paraId="38763713"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2A2BAB58" w14:textId="77777777" w:rsidR="00B22541" w:rsidRPr="000F2F52" w:rsidRDefault="00B22541" w:rsidP="00EF322D">
      <w:pPr>
        <w:widowControl w:val="0"/>
        <w:autoSpaceDE w:val="0"/>
        <w:autoSpaceDN w:val="0"/>
        <w:spacing w:line="360" w:lineRule="atLeast"/>
        <w:rPr>
          <w:rFonts w:ascii="Arial" w:hAnsi="Arial" w:cs="Arial"/>
          <w:bCs/>
          <w:spacing w:val="-2"/>
          <w:sz w:val="22"/>
          <w:szCs w:val="22"/>
        </w:rPr>
      </w:pPr>
    </w:p>
    <w:p w14:paraId="685927D5" w14:textId="77777777" w:rsidR="00B22541" w:rsidRPr="001909B9" w:rsidRDefault="00B22541" w:rsidP="00EF322D">
      <w:pPr>
        <w:widowControl w:val="0"/>
        <w:numPr>
          <w:ilvl w:val="0"/>
          <w:numId w:val="19"/>
        </w:numPr>
        <w:autoSpaceDE w:val="0"/>
        <w:autoSpaceDN w:val="0"/>
        <w:adjustRightInd w:val="0"/>
        <w:spacing w:line="360" w:lineRule="atLeast"/>
        <w:rPr>
          <w:rFonts w:ascii="Arial" w:hAnsi="Arial" w:cs="Arial"/>
          <w:b/>
          <w:bCs/>
          <w:spacing w:val="-2"/>
          <w:sz w:val="22"/>
          <w:szCs w:val="22"/>
        </w:rPr>
      </w:pPr>
      <w:r w:rsidRPr="000F2F52">
        <w:rPr>
          <w:rFonts w:ascii="Arial" w:hAnsi="Arial" w:cs="Arial"/>
          <w:b/>
          <w:bCs/>
          <w:spacing w:val="-2"/>
          <w:sz w:val="22"/>
          <w:szCs w:val="22"/>
        </w:rPr>
        <w:t xml:space="preserve">Emergency </w:t>
      </w:r>
      <w:r w:rsidRPr="001909B9">
        <w:rPr>
          <w:rFonts w:ascii="Arial" w:hAnsi="Arial" w:cs="Arial"/>
          <w:b/>
          <w:bCs/>
          <w:spacing w:val="-2"/>
          <w:sz w:val="22"/>
          <w:szCs w:val="22"/>
        </w:rPr>
        <w:t>Equipment</w:t>
      </w:r>
    </w:p>
    <w:p w14:paraId="3F5A008D" w14:textId="77777777" w:rsidR="00B22541" w:rsidRPr="001909B9" w:rsidRDefault="00B22541" w:rsidP="00EF322D">
      <w:pPr>
        <w:widowControl w:val="0"/>
        <w:autoSpaceDE w:val="0"/>
        <w:autoSpaceDN w:val="0"/>
        <w:spacing w:line="360" w:lineRule="atLeast"/>
        <w:rPr>
          <w:rFonts w:ascii="Arial" w:hAnsi="Arial" w:cs="Arial"/>
          <w:b/>
          <w:bCs/>
          <w:spacing w:val="-2"/>
          <w:sz w:val="22"/>
          <w:szCs w:val="22"/>
        </w:rPr>
      </w:pPr>
    </w:p>
    <w:p w14:paraId="7AD409D2" w14:textId="77777777" w:rsidR="00B22541" w:rsidRPr="001909B9" w:rsidRDefault="001909B9" w:rsidP="00EF322D">
      <w:pPr>
        <w:widowControl w:val="0"/>
        <w:autoSpaceDE w:val="0"/>
        <w:autoSpaceDN w:val="0"/>
        <w:spacing w:line="360" w:lineRule="atLeast"/>
        <w:rPr>
          <w:rFonts w:ascii="Arial" w:hAnsi="Arial" w:cs="Arial"/>
          <w:bCs/>
          <w:spacing w:val="-2"/>
          <w:sz w:val="22"/>
          <w:szCs w:val="22"/>
        </w:rPr>
      </w:pPr>
      <w:r>
        <w:rPr>
          <w:rFonts w:ascii="Arial" w:hAnsi="Arial" w:cs="Arial"/>
          <w:bCs/>
          <w:spacing w:val="-2"/>
          <w:sz w:val="22"/>
          <w:szCs w:val="22"/>
        </w:rPr>
        <w:t>E</w:t>
      </w:r>
      <w:r w:rsidR="00B22541" w:rsidRPr="001909B9">
        <w:rPr>
          <w:rFonts w:ascii="Arial" w:hAnsi="Arial" w:cs="Arial"/>
          <w:bCs/>
          <w:spacing w:val="-2"/>
          <w:sz w:val="22"/>
          <w:szCs w:val="22"/>
        </w:rPr>
        <w:t>mergency equipment at the site along with a physical description and outline of its capabilities</w:t>
      </w:r>
      <w:r>
        <w:rPr>
          <w:rFonts w:ascii="Arial" w:hAnsi="Arial" w:cs="Arial"/>
          <w:bCs/>
          <w:spacing w:val="-2"/>
          <w:sz w:val="22"/>
          <w:szCs w:val="22"/>
        </w:rPr>
        <w:t xml:space="preserve"> is described under the section titled Emergency Equipment below</w:t>
      </w:r>
      <w:r w:rsidR="00B22541" w:rsidRPr="001909B9">
        <w:rPr>
          <w:rFonts w:ascii="Arial" w:hAnsi="Arial" w:cs="Arial"/>
          <w:bCs/>
          <w:spacing w:val="-2"/>
          <w:sz w:val="22"/>
          <w:szCs w:val="22"/>
        </w:rPr>
        <w:t xml:space="preserve">. </w:t>
      </w:r>
    </w:p>
    <w:p w14:paraId="3389AD02" w14:textId="77777777" w:rsidR="00B22541" w:rsidRPr="001909B9" w:rsidRDefault="00B22541" w:rsidP="00EF322D">
      <w:pPr>
        <w:widowControl w:val="0"/>
        <w:autoSpaceDE w:val="0"/>
        <w:autoSpaceDN w:val="0"/>
        <w:spacing w:line="360" w:lineRule="atLeast"/>
        <w:rPr>
          <w:rFonts w:ascii="Arial" w:hAnsi="Arial" w:cs="Arial"/>
          <w:b/>
          <w:bCs/>
          <w:spacing w:val="-2"/>
          <w:sz w:val="22"/>
          <w:szCs w:val="22"/>
        </w:rPr>
      </w:pPr>
      <w:r w:rsidRPr="001909B9">
        <w:rPr>
          <w:rFonts w:ascii="Arial" w:hAnsi="Arial" w:cs="Arial"/>
          <w:b/>
          <w:bCs/>
          <w:spacing w:val="-2"/>
          <w:sz w:val="22"/>
          <w:szCs w:val="22"/>
        </w:rPr>
        <w:br/>
      </w:r>
    </w:p>
    <w:p w14:paraId="43BEF8F9" w14:textId="77777777" w:rsidR="00B22541" w:rsidRPr="003F685C" w:rsidRDefault="00B22541" w:rsidP="00EF322D">
      <w:pPr>
        <w:widowControl w:val="0"/>
        <w:numPr>
          <w:ilvl w:val="0"/>
          <w:numId w:val="19"/>
        </w:numPr>
        <w:autoSpaceDE w:val="0"/>
        <w:autoSpaceDN w:val="0"/>
        <w:adjustRightInd w:val="0"/>
        <w:spacing w:line="360" w:lineRule="atLeast"/>
        <w:rPr>
          <w:rFonts w:ascii="Arial" w:hAnsi="Arial" w:cs="Arial"/>
          <w:b/>
          <w:bCs/>
          <w:spacing w:val="-2"/>
          <w:sz w:val="22"/>
          <w:szCs w:val="22"/>
        </w:rPr>
      </w:pPr>
      <w:r w:rsidRPr="001909B9">
        <w:rPr>
          <w:rFonts w:ascii="Arial" w:hAnsi="Arial" w:cs="Arial"/>
          <w:b/>
          <w:bCs/>
          <w:spacing w:val="-2"/>
          <w:sz w:val="22"/>
          <w:szCs w:val="22"/>
        </w:rPr>
        <w:t xml:space="preserve">Post-Emergency Equipment </w:t>
      </w:r>
      <w:r w:rsidRPr="003F685C">
        <w:rPr>
          <w:rFonts w:ascii="Arial" w:hAnsi="Arial" w:cs="Arial"/>
          <w:b/>
          <w:bCs/>
          <w:spacing w:val="-2"/>
          <w:sz w:val="22"/>
          <w:szCs w:val="22"/>
        </w:rPr>
        <w:t>Maintenance</w:t>
      </w:r>
    </w:p>
    <w:p w14:paraId="10623ABB"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2373DC58"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 xml:space="preserve">All equipment used during an emergency, major emergency, or contained spill or discharge will be cleaned and/or replaced, when necessary, to prepare for any future use.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The emergency equipment will be checked as necessary for completeness and operability.</w:t>
      </w:r>
    </w:p>
    <w:p w14:paraId="2ED8EF97"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536C429B"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7B440A79" w14:textId="77777777" w:rsidR="00B22541" w:rsidRPr="003F685C" w:rsidRDefault="00B22541" w:rsidP="00EF322D">
      <w:pPr>
        <w:widowControl w:val="0"/>
        <w:numPr>
          <w:ilvl w:val="0"/>
          <w:numId w:val="19"/>
        </w:numPr>
        <w:autoSpaceDE w:val="0"/>
        <w:autoSpaceDN w:val="0"/>
        <w:adjustRightInd w:val="0"/>
        <w:spacing w:line="360" w:lineRule="atLeast"/>
        <w:rPr>
          <w:rFonts w:ascii="Arial" w:hAnsi="Arial" w:cs="Arial"/>
          <w:b/>
          <w:bCs/>
          <w:spacing w:val="-2"/>
          <w:sz w:val="22"/>
          <w:szCs w:val="22"/>
        </w:rPr>
      </w:pPr>
      <w:r w:rsidRPr="003F685C">
        <w:rPr>
          <w:rFonts w:ascii="Arial" w:hAnsi="Arial" w:cs="Arial"/>
          <w:b/>
          <w:bCs/>
          <w:spacing w:val="-2"/>
          <w:sz w:val="22"/>
          <w:szCs w:val="22"/>
        </w:rPr>
        <w:t>Coordination Agreements</w:t>
      </w:r>
    </w:p>
    <w:p w14:paraId="7C52BFCF"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0D957225"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The Clive facility has negotiated a written agreement with Tooele County.</w:t>
      </w:r>
      <w:r w:rsidR="003F685C" w:rsidRPr="003F685C">
        <w:rPr>
          <w:rFonts w:ascii="Arial" w:hAnsi="Arial" w:cs="Arial"/>
          <w:bCs/>
          <w:spacing w:val="-2"/>
          <w:sz w:val="22"/>
          <w:szCs w:val="22"/>
        </w:rPr>
        <w:t xml:space="preserve"> </w:t>
      </w:r>
      <w:r w:rsidRPr="003F685C">
        <w:rPr>
          <w:rFonts w:ascii="Arial" w:hAnsi="Arial" w:cs="Arial"/>
          <w:bCs/>
          <w:spacing w:val="-2"/>
          <w:sz w:val="22"/>
          <w:szCs w:val="22"/>
        </w:rPr>
        <w:t xml:space="preserve"> Representatives of Tooele County have been contacted, have received a copy of the facility’s </w:t>
      </w:r>
      <w:r w:rsidR="000C0017" w:rsidRPr="007C447F">
        <w:rPr>
          <w:rFonts w:ascii="Arial" w:hAnsi="Arial" w:cs="Arial"/>
          <w:sz w:val="22"/>
          <w:szCs w:val="22"/>
        </w:rPr>
        <w:t>State-issued Part B Permit</w:t>
      </w:r>
      <w:r w:rsidRPr="003F685C">
        <w:rPr>
          <w:rFonts w:ascii="Arial" w:hAnsi="Arial" w:cs="Arial"/>
          <w:bCs/>
          <w:spacing w:val="-2"/>
          <w:sz w:val="22"/>
          <w:szCs w:val="22"/>
        </w:rPr>
        <w:t xml:space="preserve"> Contingency Plan, and have received a plant walk-through to familiarize them with the plant layout and function.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 xml:space="preserve">Annual re-orientation is offered at the plant site for Tooele County representatives.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By the terms of the written agreement, Tooele County has agreed to provide the following services:</w:t>
      </w:r>
    </w:p>
    <w:p w14:paraId="3948B85A"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35D53667"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smartTag w:uri="urn:schemas-microsoft-com:office:smarttags" w:element="place">
        <w:smartTag w:uri="urn:schemas-microsoft-com:office:smarttags" w:element="PlaceName">
          <w:r w:rsidRPr="003F685C">
            <w:rPr>
              <w:rFonts w:ascii="Arial" w:hAnsi="Arial" w:cs="Arial"/>
              <w:bCs/>
              <w:spacing w:val="-2"/>
              <w:sz w:val="22"/>
              <w:szCs w:val="22"/>
            </w:rPr>
            <w:t>Tooele</w:t>
          </w:r>
        </w:smartTag>
        <w:r w:rsidRPr="003F685C">
          <w:rPr>
            <w:rFonts w:ascii="Arial" w:hAnsi="Arial" w:cs="Arial"/>
            <w:bCs/>
            <w:spacing w:val="-2"/>
            <w:sz w:val="22"/>
            <w:szCs w:val="22"/>
          </w:rPr>
          <w:t xml:space="preserve"> </w:t>
        </w:r>
        <w:smartTag w:uri="urn:schemas-microsoft-com:office:smarttags" w:element="PlaceType">
          <w:r w:rsidRPr="003F685C">
            <w:rPr>
              <w:rFonts w:ascii="Arial" w:hAnsi="Arial" w:cs="Arial"/>
              <w:bCs/>
              <w:spacing w:val="-2"/>
              <w:sz w:val="22"/>
              <w:szCs w:val="22"/>
            </w:rPr>
            <w:t>County</w:t>
          </w:r>
        </w:smartTag>
      </w:smartTag>
      <w:r w:rsidRPr="003F685C">
        <w:rPr>
          <w:rFonts w:ascii="Arial" w:hAnsi="Arial" w:cs="Arial"/>
          <w:bCs/>
          <w:spacing w:val="-2"/>
          <w:sz w:val="22"/>
          <w:szCs w:val="22"/>
        </w:rPr>
        <w:t xml:space="preserve"> road maintenance,</w:t>
      </w:r>
    </w:p>
    <w:p w14:paraId="4F94E1DD"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Routine law enforcement,</w:t>
      </w:r>
    </w:p>
    <w:p w14:paraId="1DA9A9F6"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Fire response,</w:t>
      </w:r>
    </w:p>
    <w:p w14:paraId="10EA1192"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Public health,</w:t>
      </w:r>
    </w:p>
    <w:p w14:paraId="7EB0C149"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Public safety,</w:t>
      </w:r>
    </w:p>
    <w:p w14:paraId="5DF41703"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Hospital isolation unit, and</w:t>
      </w:r>
    </w:p>
    <w:p w14:paraId="7823B3EA" w14:textId="77777777" w:rsidR="00B22541" w:rsidRPr="003F685C" w:rsidRDefault="00B22541" w:rsidP="00EF322D">
      <w:pPr>
        <w:widowControl w:val="0"/>
        <w:numPr>
          <w:ilvl w:val="0"/>
          <w:numId w:val="21"/>
        </w:numPr>
        <w:autoSpaceDE w:val="0"/>
        <w:autoSpaceDN w:val="0"/>
        <w:adjustRightInd w:val="0"/>
        <w:spacing w:line="360" w:lineRule="atLeast"/>
        <w:rPr>
          <w:rFonts w:ascii="Arial" w:hAnsi="Arial" w:cs="Arial"/>
          <w:bCs/>
          <w:spacing w:val="-2"/>
          <w:sz w:val="22"/>
          <w:szCs w:val="22"/>
        </w:rPr>
      </w:pPr>
      <w:r w:rsidRPr="003F685C">
        <w:rPr>
          <w:rFonts w:ascii="Arial" w:hAnsi="Arial" w:cs="Arial"/>
          <w:bCs/>
          <w:spacing w:val="-2"/>
          <w:sz w:val="22"/>
          <w:szCs w:val="22"/>
        </w:rPr>
        <w:t>Telecommunications.</w:t>
      </w:r>
    </w:p>
    <w:p w14:paraId="0CBA1272"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59624B65"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 xml:space="preserve">Clive has also negotiated agreements with other local agencies to provide assistance in the event that additional equipment and manpower are required at the facility.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 xml:space="preserve">Representatives of each agency below have been contacted.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 xml:space="preserve">Each has received a copy of the facility’s </w:t>
      </w:r>
      <w:r w:rsidR="00A213E9" w:rsidRPr="00A213E9">
        <w:rPr>
          <w:rFonts w:ascii="Arial" w:hAnsi="Arial" w:cs="Arial"/>
          <w:bCs/>
          <w:spacing w:val="-2"/>
          <w:sz w:val="22"/>
          <w:szCs w:val="22"/>
        </w:rPr>
        <w:t xml:space="preserve">State-issued </w:t>
      </w:r>
      <w:r w:rsidR="003D7DBD">
        <w:rPr>
          <w:rFonts w:ascii="Arial" w:hAnsi="Arial" w:cs="Arial"/>
          <w:bCs/>
          <w:spacing w:val="-2"/>
          <w:sz w:val="22"/>
          <w:szCs w:val="22"/>
        </w:rPr>
        <w:t xml:space="preserve">RCRA </w:t>
      </w:r>
      <w:r w:rsidR="00A213E9" w:rsidRPr="00A213E9">
        <w:rPr>
          <w:rFonts w:ascii="Arial" w:hAnsi="Arial" w:cs="Arial"/>
          <w:bCs/>
          <w:spacing w:val="-2"/>
          <w:sz w:val="22"/>
          <w:szCs w:val="22"/>
        </w:rPr>
        <w:t>Part B Permit</w:t>
      </w:r>
      <w:r w:rsidRPr="003F685C">
        <w:rPr>
          <w:rFonts w:ascii="Arial" w:hAnsi="Arial" w:cs="Arial"/>
          <w:bCs/>
          <w:spacing w:val="-2"/>
          <w:sz w:val="22"/>
          <w:szCs w:val="22"/>
        </w:rPr>
        <w:t xml:space="preserve"> Contingency Plan and has received a plant walk-through to familiarize each agency with the plant layout and function.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Also, annual re-orientation is offered at the plant site to the following agencies:</w:t>
      </w:r>
    </w:p>
    <w:p w14:paraId="2AF3536F"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53D498D2"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 xml:space="preserve">Tooele County Sheriff’s Department* </w:t>
      </w:r>
      <w:smartTag w:uri="urn:schemas-microsoft-com:office:smarttags" w:element="place">
        <w:smartTag w:uri="urn:schemas-microsoft-com:office:smarttags" w:element="City">
          <w:r w:rsidRPr="003F685C">
            <w:rPr>
              <w:rFonts w:ascii="Arial" w:hAnsi="Arial" w:cs="Arial"/>
              <w:bCs/>
              <w:spacing w:val="-2"/>
              <w:sz w:val="22"/>
              <w:szCs w:val="22"/>
            </w:rPr>
            <w:t>Tooele</w:t>
          </w:r>
        </w:smartTag>
        <w:r w:rsidRPr="003F685C">
          <w:rPr>
            <w:rFonts w:ascii="Arial" w:hAnsi="Arial" w:cs="Arial"/>
            <w:bCs/>
            <w:spacing w:val="-2"/>
            <w:sz w:val="22"/>
            <w:szCs w:val="22"/>
          </w:rPr>
          <w:t xml:space="preserve">, </w:t>
        </w:r>
        <w:smartTag w:uri="urn:schemas-microsoft-com:office:smarttags" w:element="State">
          <w:r w:rsidRPr="003F685C">
            <w:rPr>
              <w:rFonts w:ascii="Arial" w:hAnsi="Arial" w:cs="Arial"/>
              <w:bCs/>
              <w:spacing w:val="-2"/>
              <w:sz w:val="22"/>
              <w:szCs w:val="22"/>
            </w:rPr>
            <w:t>Utah</w:t>
          </w:r>
        </w:smartTag>
      </w:smartTag>
    </w:p>
    <w:p w14:paraId="1DF7A5C7"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435-882-5600</w:t>
      </w:r>
    </w:p>
    <w:p w14:paraId="409F95F0"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4547FF70" w14:textId="77777777" w:rsidR="00B22541" w:rsidRPr="003F685C" w:rsidRDefault="003F685C" w:rsidP="00EF322D">
      <w:pPr>
        <w:widowControl w:val="0"/>
        <w:autoSpaceDE w:val="0"/>
        <w:autoSpaceDN w:val="0"/>
        <w:spacing w:line="360" w:lineRule="atLeast"/>
        <w:rPr>
          <w:rFonts w:ascii="Arial" w:hAnsi="Arial" w:cs="Arial"/>
          <w:bCs/>
          <w:spacing w:val="-2"/>
          <w:sz w:val="22"/>
          <w:szCs w:val="22"/>
        </w:rPr>
      </w:pPr>
      <w:r>
        <w:rPr>
          <w:rFonts w:ascii="Arial" w:hAnsi="Arial" w:cs="Arial"/>
          <w:bCs/>
          <w:spacing w:val="-2"/>
          <w:sz w:val="22"/>
          <w:szCs w:val="22"/>
        </w:rPr>
        <w:t>Tooele Emergency Management</w:t>
      </w:r>
    </w:p>
    <w:p w14:paraId="761F5110" w14:textId="77777777" w:rsidR="00B22541"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435-843-3263</w:t>
      </w:r>
    </w:p>
    <w:p w14:paraId="2A75C9CD" w14:textId="77777777" w:rsidR="00C67201" w:rsidRPr="003F685C" w:rsidRDefault="00C67201" w:rsidP="00EF322D">
      <w:pPr>
        <w:widowControl w:val="0"/>
        <w:autoSpaceDE w:val="0"/>
        <w:autoSpaceDN w:val="0"/>
        <w:spacing w:line="360" w:lineRule="atLeast"/>
        <w:rPr>
          <w:rFonts w:ascii="Arial" w:hAnsi="Arial" w:cs="Arial"/>
          <w:bCs/>
          <w:spacing w:val="-2"/>
          <w:sz w:val="22"/>
          <w:szCs w:val="22"/>
        </w:rPr>
      </w:pPr>
    </w:p>
    <w:p w14:paraId="03CB8209" w14:textId="77777777" w:rsidR="00B22541"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 xml:space="preserve">* </w:t>
      </w:r>
      <w:r w:rsidR="003F685C" w:rsidRPr="003F685C">
        <w:rPr>
          <w:rFonts w:ascii="Arial" w:hAnsi="Arial" w:cs="Arial"/>
          <w:bCs/>
          <w:spacing w:val="-2"/>
          <w:sz w:val="22"/>
          <w:szCs w:val="22"/>
        </w:rPr>
        <w:t xml:space="preserve"> </w:t>
      </w:r>
      <w:r w:rsidRPr="003F685C">
        <w:rPr>
          <w:rFonts w:ascii="Arial" w:hAnsi="Arial" w:cs="Arial"/>
          <w:bCs/>
          <w:spacing w:val="-2"/>
          <w:sz w:val="22"/>
          <w:szCs w:val="22"/>
        </w:rPr>
        <w:t>The Sheriff’s Department is the designated primary coordinating agency.</w:t>
      </w:r>
    </w:p>
    <w:p w14:paraId="31484E77" w14:textId="77777777" w:rsidR="00CA3B31" w:rsidRDefault="00CA3B31" w:rsidP="00EF322D">
      <w:pPr>
        <w:widowControl w:val="0"/>
        <w:autoSpaceDE w:val="0"/>
        <w:autoSpaceDN w:val="0"/>
        <w:spacing w:line="360" w:lineRule="atLeast"/>
        <w:rPr>
          <w:rFonts w:ascii="Arial" w:hAnsi="Arial" w:cs="Arial"/>
          <w:bCs/>
          <w:spacing w:val="-2"/>
          <w:sz w:val="22"/>
          <w:szCs w:val="22"/>
        </w:rPr>
      </w:pPr>
      <w:r>
        <w:rPr>
          <w:rFonts w:ascii="Arial" w:hAnsi="Arial" w:cs="Arial"/>
          <w:bCs/>
          <w:spacing w:val="-2"/>
          <w:sz w:val="22"/>
          <w:szCs w:val="22"/>
        </w:rPr>
        <w:br w:type="page"/>
      </w:r>
    </w:p>
    <w:p w14:paraId="3DF6F1BD" w14:textId="77777777" w:rsidR="00C67201" w:rsidRPr="00C67201" w:rsidRDefault="00C67201" w:rsidP="00EF322D">
      <w:pPr>
        <w:widowControl w:val="0"/>
        <w:autoSpaceDE w:val="0"/>
        <w:autoSpaceDN w:val="0"/>
        <w:spacing w:line="360" w:lineRule="atLeast"/>
        <w:rPr>
          <w:rFonts w:ascii="Arial" w:hAnsi="Arial" w:cs="Arial"/>
          <w:bCs/>
          <w:spacing w:val="-2"/>
          <w:sz w:val="22"/>
          <w:szCs w:val="22"/>
        </w:rPr>
      </w:pPr>
    </w:p>
    <w:p w14:paraId="45A4B694" w14:textId="77777777" w:rsidR="00C67201" w:rsidRPr="00C67201" w:rsidRDefault="00C67201" w:rsidP="00C67201">
      <w:pPr>
        <w:rPr>
          <w:rFonts w:ascii="Arial" w:hAnsi="Arial" w:cs="Arial"/>
        </w:rPr>
      </w:pPr>
      <w:r w:rsidRPr="00C67201">
        <w:rPr>
          <w:rFonts w:ascii="Arial" w:hAnsi="Arial" w:cs="Arial"/>
        </w:rPr>
        <w:t>The following organizations may be notified of an emergency condition if appropriate.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2214"/>
        <w:gridCol w:w="2538"/>
      </w:tblGrid>
      <w:tr w:rsidR="00C67201" w:rsidRPr="00C924CA" w14:paraId="2FF170CF" w14:textId="77777777" w:rsidTr="00327222">
        <w:trPr>
          <w:cantSplit/>
        </w:trPr>
        <w:tc>
          <w:tcPr>
            <w:tcW w:w="4428" w:type="dxa"/>
          </w:tcPr>
          <w:p w14:paraId="5AFD1A37" w14:textId="77777777" w:rsidR="00C67201" w:rsidRPr="00C924CA" w:rsidRDefault="00C67201" w:rsidP="00327222">
            <w:pPr>
              <w:spacing w:before="120" w:after="120"/>
              <w:jc w:val="center"/>
              <w:rPr>
                <w:b/>
                <w:bCs/>
              </w:rPr>
            </w:pPr>
            <w:r w:rsidRPr="00C924CA">
              <w:rPr>
                <w:b/>
                <w:bCs/>
              </w:rPr>
              <w:t>Emergency Services</w:t>
            </w:r>
          </w:p>
        </w:tc>
        <w:tc>
          <w:tcPr>
            <w:tcW w:w="2214" w:type="dxa"/>
          </w:tcPr>
          <w:p w14:paraId="3AE390A3" w14:textId="77777777" w:rsidR="00C67201" w:rsidRPr="00C924CA" w:rsidRDefault="00C67201" w:rsidP="00327222">
            <w:pPr>
              <w:spacing w:before="120" w:after="120"/>
              <w:jc w:val="center"/>
              <w:rPr>
                <w:b/>
                <w:bCs/>
              </w:rPr>
            </w:pPr>
            <w:r w:rsidRPr="00C924CA">
              <w:rPr>
                <w:b/>
                <w:bCs/>
              </w:rPr>
              <w:t>Business Number</w:t>
            </w:r>
          </w:p>
        </w:tc>
        <w:tc>
          <w:tcPr>
            <w:tcW w:w="2538" w:type="dxa"/>
          </w:tcPr>
          <w:p w14:paraId="4730A331" w14:textId="77777777" w:rsidR="00C67201" w:rsidRPr="00C924CA" w:rsidRDefault="00C67201" w:rsidP="00327222">
            <w:pPr>
              <w:spacing w:before="120" w:after="120"/>
              <w:jc w:val="center"/>
              <w:rPr>
                <w:b/>
                <w:bCs/>
              </w:rPr>
            </w:pPr>
            <w:r w:rsidRPr="00C924CA">
              <w:rPr>
                <w:b/>
                <w:bCs/>
              </w:rPr>
              <w:t>Emergency Number</w:t>
            </w:r>
          </w:p>
        </w:tc>
      </w:tr>
      <w:tr w:rsidR="00C67201" w:rsidRPr="00C924CA" w14:paraId="62BBBAFC" w14:textId="77777777" w:rsidTr="00327222">
        <w:trPr>
          <w:cantSplit/>
        </w:trPr>
        <w:tc>
          <w:tcPr>
            <w:tcW w:w="4428" w:type="dxa"/>
          </w:tcPr>
          <w:p w14:paraId="5C817F27" w14:textId="77777777" w:rsidR="00C67201" w:rsidRPr="00C924CA" w:rsidRDefault="00C67201" w:rsidP="003D0904">
            <w:pPr>
              <w:spacing w:before="60" w:after="60"/>
              <w:rPr>
                <w:b/>
                <w:bCs/>
                <w:sz w:val="20"/>
              </w:rPr>
            </w:pPr>
            <w:r w:rsidRPr="00C924CA">
              <w:rPr>
                <w:b/>
                <w:bCs/>
                <w:sz w:val="20"/>
              </w:rPr>
              <w:t>West Wendover Fire Department</w:t>
            </w:r>
          </w:p>
        </w:tc>
        <w:tc>
          <w:tcPr>
            <w:tcW w:w="2214" w:type="dxa"/>
          </w:tcPr>
          <w:p w14:paraId="6EF7DFB8" w14:textId="77777777" w:rsidR="00C67201" w:rsidRPr="00C924CA" w:rsidRDefault="00C67201" w:rsidP="00327222">
            <w:pPr>
              <w:pStyle w:val="Header"/>
              <w:spacing w:before="60" w:after="60"/>
              <w:jc w:val="center"/>
              <w:rPr>
                <w:sz w:val="20"/>
              </w:rPr>
            </w:pPr>
            <w:r w:rsidRPr="00C924CA">
              <w:rPr>
                <w:sz w:val="20"/>
              </w:rPr>
              <w:t>(775) 664-2274</w:t>
            </w:r>
          </w:p>
        </w:tc>
        <w:tc>
          <w:tcPr>
            <w:tcW w:w="2538" w:type="dxa"/>
            <w:vMerge w:val="restart"/>
            <w:vAlign w:val="center"/>
          </w:tcPr>
          <w:p w14:paraId="364E8CE8" w14:textId="77777777" w:rsidR="00C67201" w:rsidRPr="00C924CA" w:rsidRDefault="00C67201" w:rsidP="00327222">
            <w:pPr>
              <w:jc w:val="center"/>
              <w:rPr>
                <w:sz w:val="20"/>
              </w:rPr>
            </w:pPr>
            <w:r w:rsidRPr="00C924CA">
              <w:rPr>
                <w:sz w:val="20"/>
              </w:rPr>
              <w:t>Dispatch</w:t>
            </w:r>
          </w:p>
          <w:p w14:paraId="7E806BE1" w14:textId="77777777" w:rsidR="00C67201" w:rsidRPr="00C924CA" w:rsidRDefault="00C67201" w:rsidP="00327222">
            <w:pPr>
              <w:jc w:val="center"/>
              <w:rPr>
                <w:sz w:val="20"/>
              </w:rPr>
            </w:pPr>
            <w:r w:rsidRPr="00C924CA">
              <w:rPr>
                <w:sz w:val="20"/>
              </w:rPr>
              <w:t>(775) 664-4393</w:t>
            </w:r>
          </w:p>
          <w:p w14:paraId="1FB7A182" w14:textId="77777777" w:rsidR="00C67201" w:rsidRPr="00C924CA" w:rsidRDefault="00C67201" w:rsidP="00327222">
            <w:pPr>
              <w:jc w:val="center"/>
              <w:rPr>
                <w:sz w:val="20"/>
              </w:rPr>
            </w:pPr>
            <w:r w:rsidRPr="00C924CA">
              <w:rPr>
                <w:sz w:val="20"/>
              </w:rPr>
              <w:t xml:space="preserve">or </w:t>
            </w:r>
            <w:r w:rsidRPr="00C924CA">
              <w:rPr>
                <w:b/>
                <w:bCs/>
                <w:sz w:val="20"/>
              </w:rPr>
              <w:t>911</w:t>
            </w:r>
          </w:p>
        </w:tc>
      </w:tr>
      <w:tr w:rsidR="00C67201" w:rsidRPr="00C924CA" w14:paraId="364C87ED" w14:textId="77777777" w:rsidTr="00327222">
        <w:trPr>
          <w:cantSplit/>
        </w:trPr>
        <w:tc>
          <w:tcPr>
            <w:tcW w:w="4428" w:type="dxa"/>
          </w:tcPr>
          <w:p w14:paraId="57014FAE" w14:textId="77777777" w:rsidR="00C67201" w:rsidRPr="00C924CA" w:rsidRDefault="00C67201" w:rsidP="00327222">
            <w:pPr>
              <w:spacing w:before="60" w:after="60"/>
              <w:rPr>
                <w:b/>
                <w:bCs/>
                <w:sz w:val="20"/>
              </w:rPr>
            </w:pPr>
            <w:r w:rsidRPr="00C924CA">
              <w:rPr>
                <w:b/>
                <w:bCs/>
                <w:sz w:val="20"/>
              </w:rPr>
              <w:t>West Wendover Police Department</w:t>
            </w:r>
          </w:p>
        </w:tc>
        <w:tc>
          <w:tcPr>
            <w:tcW w:w="2214" w:type="dxa"/>
          </w:tcPr>
          <w:p w14:paraId="685AA2E5" w14:textId="77777777" w:rsidR="00C67201" w:rsidRPr="00C924CA" w:rsidRDefault="00C67201" w:rsidP="00327222">
            <w:pPr>
              <w:spacing w:before="60" w:after="60"/>
              <w:jc w:val="center"/>
              <w:rPr>
                <w:sz w:val="20"/>
              </w:rPr>
            </w:pPr>
            <w:r w:rsidRPr="00C924CA">
              <w:rPr>
                <w:sz w:val="20"/>
              </w:rPr>
              <w:t>(775) 664-2930</w:t>
            </w:r>
          </w:p>
        </w:tc>
        <w:tc>
          <w:tcPr>
            <w:tcW w:w="2538" w:type="dxa"/>
            <w:vMerge/>
            <w:vAlign w:val="center"/>
          </w:tcPr>
          <w:p w14:paraId="78281F7A" w14:textId="77777777" w:rsidR="00C67201" w:rsidRPr="00C924CA" w:rsidRDefault="00C67201" w:rsidP="00327222">
            <w:pPr>
              <w:jc w:val="center"/>
              <w:rPr>
                <w:sz w:val="20"/>
              </w:rPr>
            </w:pPr>
          </w:p>
        </w:tc>
      </w:tr>
      <w:tr w:rsidR="00C67201" w:rsidRPr="00C924CA" w14:paraId="49D90F96" w14:textId="77777777" w:rsidTr="00327222">
        <w:trPr>
          <w:cantSplit/>
        </w:trPr>
        <w:tc>
          <w:tcPr>
            <w:tcW w:w="4428" w:type="dxa"/>
          </w:tcPr>
          <w:p w14:paraId="31076BA3" w14:textId="77777777" w:rsidR="00C67201" w:rsidRPr="00C924CA" w:rsidRDefault="00C67201" w:rsidP="00327222">
            <w:pPr>
              <w:spacing w:before="60" w:after="60"/>
              <w:rPr>
                <w:b/>
                <w:bCs/>
                <w:sz w:val="20"/>
              </w:rPr>
            </w:pPr>
            <w:r w:rsidRPr="00C924CA">
              <w:rPr>
                <w:b/>
                <w:bCs/>
                <w:sz w:val="20"/>
              </w:rPr>
              <w:t>West Wendover Ambulance</w:t>
            </w:r>
          </w:p>
        </w:tc>
        <w:tc>
          <w:tcPr>
            <w:tcW w:w="2214" w:type="dxa"/>
          </w:tcPr>
          <w:p w14:paraId="04B90C35" w14:textId="77777777" w:rsidR="00C67201" w:rsidRPr="00C924CA" w:rsidRDefault="00C67201" w:rsidP="00327222">
            <w:pPr>
              <w:pStyle w:val="FootnoteText"/>
              <w:spacing w:before="60" w:after="60"/>
              <w:jc w:val="center"/>
            </w:pPr>
            <w:r w:rsidRPr="00C924CA">
              <w:t>(775) 664-2081</w:t>
            </w:r>
          </w:p>
        </w:tc>
        <w:tc>
          <w:tcPr>
            <w:tcW w:w="2538" w:type="dxa"/>
            <w:vMerge/>
            <w:vAlign w:val="center"/>
          </w:tcPr>
          <w:p w14:paraId="4A160560" w14:textId="77777777" w:rsidR="00C67201" w:rsidRPr="00C924CA" w:rsidRDefault="00C67201" w:rsidP="00327222">
            <w:pPr>
              <w:jc w:val="center"/>
              <w:rPr>
                <w:sz w:val="20"/>
              </w:rPr>
            </w:pPr>
          </w:p>
        </w:tc>
      </w:tr>
      <w:tr w:rsidR="00C67201" w:rsidRPr="00C924CA" w14:paraId="6301A9A5" w14:textId="77777777" w:rsidTr="00327222">
        <w:trPr>
          <w:cantSplit/>
        </w:trPr>
        <w:tc>
          <w:tcPr>
            <w:tcW w:w="4428" w:type="dxa"/>
            <w:vAlign w:val="center"/>
          </w:tcPr>
          <w:p w14:paraId="2737D3EC" w14:textId="77777777" w:rsidR="00C67201" w:rsidRPr="00C924CA" w:rsidRDefault="00C67201" w:rsidP="00327222">
            <w:pPr>
              <w:rPr>
                <w:b/>
                <w:bCs/>
                <w:sz w:val="20"/>
              </w:rPr>
            </w:pPr>
            <w:r w:rsidRPr="00C924CA">
              <w:rPr>
                <w:b/>
                <w:bCs/>
                <w:sz w:val="20"/>
              </w:rPr>
              <w:t>Air Medical Evacuation</w:t>
            </w:r>
          </w:p>
          <w:p w14:paraId="23C9C3D3" w14:textId="77777777" w:rsidR="00C67201" w:rsidRPr="00C924CA" w:rsidRDefault="00C67201" w:rsidP="00327222">
            <w:pPr>
              <w:rPr>
                <w:sz w:val="20"/>
              </w:rPr>
            </w:pPr>
            <w:r w:rsidRPr="00C924CA">
              <w:rPr>
                <w:sz w:val="20"/>
              </w:rPr>
              <w:t>University of Utah Hospital Helicopter</w:t>
            </w:r>
          </w:p>
        </w:tc>
        <w:tc>
          <w:tcPr>
            <w:tcW w:w="2214" w:type="dxa"/>
            <w:vAlign w:val="center"/>
          </w:tcPr>
          <w:p w14:paraId="0E6A4D3F" w14:textId="77777777" w:rsidR="00C67201" w:rsidRPr="00C924CA" w:rsidRDefault="00C67201" w:rsidP="00327222">
            <w:pPr>
              <w:jc w:val="center"/>
              <w:rPr>
                <w:sz w:val="20"/>
              </w:rPr>
            </w:pPr>
            <w:r w:rsidRPr="00C924CA">
              <w:rPr>
                <w:sz w:val="20"/>
              </w:rPr>
              <w:t>(801) 581-7200</w:t>
            </w:r>
          </w:p>
        </w:tc>
        <w:tc>
          <w:tcPr>
            <w:tcW w:w="2538" w:type="dxa"/>
            <w:vAlign w:val="center"/>
          </w:tcPr>
          <w:p w14:paraId="1F222A54" w14:textId="77777777" w:rsidR="00C67201" w:rsidRPr="00C924CA" w:rsidRDefault="00C67201" w:rsidP="00327222">
            <w:pPr>
              <w:spacing w:before="60"/>
              <w:jc w:val="center"/>
              <w:rPr>
                <w:sz w:val="20"/>
              </w:rPr>
            </w:pPr>
            <w:r w:rsidRPr="00C924CA">
              <w:rPr>
                <w:sz w:val="20"/>
              </w:rPr>
              <w:t>Dispatch</w:t>
            </w:r>
          </w:p>
          <w:p w14:paraId="7CBE9415" w14:textId="77777777" w:rsidR="00C67201" w:rsidRPr="00C924CA" w:rsidRDefault="00C67201" w:rsidP="00327222">
            <w:pPr>
              <w:jc w:val="center"/>
              <w:rPr>
                <w:sz w:val="20"/>
              </w:rPr>
            </w:pPr>
            <w:r w:rsidRPr="00C924CA">
              <w:rPr>
                <w:sz w:val="20"/>
              </w:rPr>
              <w:t>(801) 581-2500</w:t>
            </w:r>
          </w:p>
          <w:p w14:paraId="3643D2FB" w14:textId="77777777" w:rsidR="00C67201" w:rsidRPr="00C924CA" w:rsidRDefault="00C67201" w:rsidP="00327222">
            <w:pPr>
              <w:spacing w:after="60"/>
              <w:jc w:val="center"/>
              <w:rPr>
                <w:sz w:val="20"/>
              </w:rPr>
            </w:pPr>
            <w:r w:rsidRPr="00C924CA">
              <w:rPr>
                <w:sz w:val="20"/>
              </w:rPr>
              <w:t>or</w:t>
            </w:r>
            <w:r w:rsidRPr="00C924CA">
              <w:rPr>
                <w:b/>
                <w:bCs/>
                <w:sz w:val="20"/>
              </w:rPr>
              <w:t xml:space="preserve"> 911</w:t>
            </w:r>
          </w:p>
        </w:tc>
      </w:tr>
      <w:tr w:rsidR="00C67201" w:rsidRPr="00C924CA" w14:paraId="6FD186C7" w14:textId="77777777" w:rsidTr="00327222">
        <w:trPr>
          <w:cantSplit/>
        </w:trPr>
        <w:tc>
          <w:tcPr>
            <w:tcW w:w="4428" w:type="dxa"/>
            <w:vAlign w:val="center"/>
          </w:tcPr>
          <w:p w14:paraId="51D5FD33" w14:textId="77777777" w:rsidR="00C67201" w:rsidRPr="00C924CA" w:rsidRDefault="00C67201" w:rsidP="00327222">
            <w:pPr>
              <w:rPr>
                <w:b/>
                <w:bCs/>
                <w:sz w:val="20"/>
              </w:rPr>
            </w:pPr>
            <w:r w:rsidRPr="00C924CA">
              <w:rPr>
                <w:b/>
                <w:bCs/>
                <w:sz w:val="20"/>
              </w:rPr>
              <w:t>Life Flight</w:t>
            </w:r>
          </w:p>
          <w:p w14:paraId="195F7AB3" w14:textId="77777777" w:rsidR="00C67201" w:rsidRPr="00C924CA" w:rsidRDefault="00C67201" w:rsidP="00327222">
            <w:pPr>
              <w:rPr>
                <w:sz w:val="20"/>
              </w:rPr>
            </w:pPr>
            <w:r w:rsidRPr="00C924CA">
              <w:rPr>
                <w:sz w:val="20"/>
              </w:rPr>
              <w:t>LDS Hospital</w:t>
            </w:r>
          </w:p>
        </w:tc>
        <w:tc>
          <w:tcPr>
            <w:tcW w:w="2214" w:type="dxa"/>
            <w:vAlign w:val="center"/>
          </w:tcPr>
          <w:p w14:paraId="7EF2F173" w14:textId="77777777" w:rsidR="00C67201" w:rsidRPr="00C924CA" w:rsidRDefault="00C67201" w:rsidP="00327222">
            <w:pPr>
              <w:jc w:val="center"/>
              <w:rPr>
                <w:sz w:val="20"/>
              </w:rPr>
            </w:pPr>
            <w:r w:rsidRPr="00C924CA">
              <w:rPr>
                <w:sz w:val="20"/>
              </w:rPr>
              <w:t>(801) 321-3330</w:t>
            </w:r>
          </w:p>
        </w:tc>
        <w:tc>
          <w:tcPr>
            <w:tcW w:w="2538" w:type="dxa"/>
            <w:vAlign w:val="center"/>
          </w:tcPr>
          <w:p w14:paraId="4925D378" w14:textId="77777777" w:rsidR="00C67201" w:rsidRPr="00C924CA" w:rsidRDefault="00C67201" w:rsidP="00327222">
            <w:pPr>
              <w:spacing w:before="60"/>
              <w:jc w:val="center"/>
              <w:rPr>
                <w:sz w:val="20"/>
              </w:rPr>
            </w:pPr>
            <w:r w:rsidRPr="00C924CA">
              <w:rPr>
                <w:sz w:val="20"/>
              </w:rPr>
              <w:t>Dispatch</w:t>
            </w:r>
          </w:p>
          <w:p w14:paraId="4B2E84D3" w14:textId="77777777" w:rsidR="00C67201" w:rsidRPr="00C924CA" w:rsidRDefault="00C67201" w:rsidP="00327222">
            <w:pPr>
              <w:jc w:val="center"/>
              <w:rPr>
                <w:sz w:val="20"/>
              </w:rPr>
            </w:pPr>
            <w:r w:rsidRPr="00C924CA">
              <w:rPr>
                <w:sz w:val="20"/>
              </w:rPr>
              <w:t>(801) 321-1234</w:t>
            </w:r>
          </w:p>
          <w:p w14:paraId="52AA7183" w14:textId="77777777" w:rsidR="00C67201" w:rsidRPr="00C924CA" w:rsidRDefault="00C67201" w:rsidP="00327222">
            <w:pPr>
              <w:pStyle w:val="FootnoteText"/>
              <w:spacing w:after="60"/>
              <w:jc w:val="center"/>
            </w:pPr>
            <w:r w:rsidRPr="00C924CA">
              <w:t xml:space="preserve">or </w:t>
            </w:r>
            <w:r w:rsidRPr="00C924CA">
              <w:rPr>
                <w:b/>
                <w:bCs/>
              </w:rPr>
              <w:t>911</w:t>
            </w:r>
          </w:p>
        </w:tc>
      </w:tr>
      <w:tr w:rsidR="00C67201" w:rsidRPr="00C924CA" w14:paraId="4B803797" w14:textId="77777777" w:rsidTr="00327222">
        <w:trPr>
          <w:cantSplit/>
        </w:trPr>
        <w:tc>
          <w:tcPr>
            <w:tcW w:w="4428" w:type="dxa"/>
          </w:tcPr>
          <w:p w14:paraId="542C787A" w14:textId="77777777" w:rsidR="00C67201" w:rsidRPr="00C924CA" w:rsidRDefault="00C67201" w:rsidP="00327222">
            <w:pPr>
              <w:spacing w:before="60" w:after="60"/>
              <w:rPr>
                <w:b/>
                <w:bCs/>
                <w:sz w:val="20"/>
              </w:rPr>
            </w:pPr>
            <w:r w:rsidRPr="00C924CA">
              <w:rPr>
                <w:b/>
                <w:bCs/>
                <w:sz w:val="20"/>
              </w:rPr>
              <w:t>North Tooele County Fire District</w:t>
            </w:r>
          </w:p>
        </w:tc>
        <w:tc>
          <w:tcPr>
            <w:tcW w:w="2214" w:type="dxa"/>
          </w:tcPr>
          <w:p w14:paraId="4916C7A5" w14:textId="77777777" w:rsidR="00C67201" w:rsidRPr="00C924CA" w:rsidRDefault="00C67201" w:rsidP="00327222">
            <w:pPr>
              <w:spacing w:before="60" w:after="60"/>
              <w:jc w:val="center"/>
              <w:rPr>
                <w:sz w:val="20"/>
              </w:rPr>
            </w:pPr>
            <w:r w:rsidRPr="00C924CA">
              <w:rPr>
                <w:sz w:val="20"/>
              </w:rPr>
              <w:t>(435) 882-6730</w:t>
            </w:r>
          </w:p>
        </w:tc>
        <w:tc>
          <w:tcPr>
            <w:tcW w:w="2538" w:type="dxa"/>
            <w:vMerge w:val="restart"/>
            <w:vAlign w:val="center"/>
          </w:tcPr>
          <w:p w14:paraId="09F5F14B" w14:textId="77777777" w:rsidR="00C67201" w:rsidRPr="00C924CA" w:rsidRDefault="00C67201" w:rsidP="00327222">
            <w:pPr>
              <w:jc w:val="center"/>
              <w:rPr>
                <w:sz w:val="20"/>
              </w:rPr>
            </w:pPr>
            <w:r w:rsidRPr="00C924CA">
              <w:rPr>
                <w:sz w:val="20"/>
              </w:rPr>
              <w:t>Dispatch</w:t>
            </w:r>
          </w:p>
          <w:p w14:paraId="3B367063" w14:textId="77777777" w:rsidR="00C67201" w:rsidRPr="00C924CA" w:rsidRDefault="00C67201" w:rsidP="00327222">
            <w:pPr>
              <w:jc w:val="center"/>
              <w:rPr>
                <w:sz w:val="20"/>
              </w:rPr>
            </w:pPr>
            <w:r w:rsidRPr="00C924CA">
              <w:rPr>
                <w:sz w:val="20"/>
              </w:rPr>
              <w:t>(435) 882-5600</w:t>
            </w:r>
          </w:p>
          <w:p w14:paraId="32824AE6" w14:textId="77777777" w:rsidR="00C67201" w:rsidRPr="00C924CA" w:rsidRDefault="00C67201" w:rsidP="00327222">
            <w:pPr>
              <w:jc w:val="center"/>
              <w:rPr>
                <w:sz w:val="20"/>
              </w:rPr>
            </w:pPr>
            <w:r w:rsidRPr="00C924CA">
              <w:rPr>
                <w:sz w:val="20"/>
              </w:rPr>
              <w:t xml:space="preserve">or </w:t>
            </w:r>
            <w:r w:rsidRPr="00C924CA">
              <w:rPr>
                <w:b/>
                <w:bCs/>
                <w:sz w:val="20"/>
              </w:rPr>
              <w:t>911</w:t>
            </w:r>
          </w:p>
        </w:tc>
      </w:tr>
      <w:tr w:rsidR="00C67201" w:rsidRPr="00C924CA" w14:paraId="62FB03D1" w14:textId="77777777" w:rsidTr="00327222">
        <w:trPr>
          <w:cantSplit/>
        </w:trPr>
        <w:tc>
          <w:tcPr>
            <w:tcW w:w="4428" w:type="dxa"/>
          </w:tcPr>
          <w:p w14:paraId="10E17420" w14:textId="77777777" w:rsidR="00C67201" w:rsidRPr="00C924CA" w:rsidRDefault="00C67201" w:rsidP="00327222">
            <w:pPr>
              <w:spacing w:before="60" w:after="60"/>
              <w:rPr>
                <w:b/>
                <w:bCs/>
                <w:sz w:val="20"/>
              </w:rPr>
            </w:pPr>
            <w:r w:rsidRPr="00C924CA">
              <w:rPr>
                <w:b/>
                <w:bCs/>
                <w:sz w:val="20"/>
              </w:rPr>
              <w:t>Grantsville Fire Department</w:t>
            </w:r>
          </w:p>
        </w:tc>
        <w:tc>
          <w:tcPr>
            <w:tcW w:w="2214" w:type="dxa"/>
          </w:tcPr>
          <w:p w14:paraId="3430A20E" w14:textId="77777777" w:rsidR="00C67201" w:rsidRPr="00C924CA" w:rsidRDefault="00C67201" w:rsidP="00327222">
            <w:pPr>
              <w:spacing w:before="60" w:after="60"/>
              <w:jc w:val="center"/>
              <w:rPr>
                <w:sz w:val="20"/>
              </w:rPr>
            </w:pPr>
            <w:r w:rsidRPr="00C924CA">
              <w:rPr>
                <w:sz w:val="20"/>
              </w:rPr>
              <w:t>(435) 884-3343</w:t>
            </w:r>
          </w:p>
        </w:tc>
        <w:tc>
          <w:tcPr>
            <w:tcW w:w="2538" w:type="dxa"/>
            <w:vMerge/>
          </w:tcPr>
          <w:p w14:paraId="48C5AFED" w14:textId="77777777" w:rsidR="00C67201" w:rsidRPr="00C924CA" w:rsidRDefault="00C67201" w:rsidP="00327222">
            <w:pPr>
              <w:jc w:val="center"/>
              <w:rPr>
                <w:sz w:val="20"/>
              </w:rPr>
            </w:pPr>
          </w:p>
        </w:tc>
      </w:tr>
      <w:tr w:rsidR="00C67201" w:rsidRPr="00C924CA" w14:paraId="027793A0" w14:textId="77777777" w:rsidTr="00327222">
        <w:trPr>
          <w:cantSplit/>
        </w:trPr>
        <w:tc>
          <w:tcPr>
            <w:tcW w:w="4428" w:type="dxa"/>
          </w:tcPr>
          <w:p w14:paraId="52CE5845" w14:textId="77777777" w:rsidR="00C67201" w:rsidRPr="00C924CA" w:rsidRDefault="00C67201" w:rsidP="00327222">
            <w:pPr>
              <w:spacing w:before="60" w:after="60"/>
              <w:rPr>
                <w:b/>
                <w:bCs/>
                <w:sz w:val="20"/>
              </w:rPr>
            </w:pPr>
            <w:r w:rsidRPr="00C924CA">
              <w:rPr>
                <w:b/>
                <w:bCs/>
                <w:sz w:val="20"/>
              </w:rPr>
              <w:t>Grantsville Police Department</w:t>
            </w:r>
          </w:p>
        </w:tc>
        <w:tc>
          <w:tcPr>
            <w:tcW w:w="2214" w:type="dxa"/>
          </w:tcPr>
          <w:p w14:paraId="511D25C2" w14:textId="77777777" w:rsidR="00C67201" w:rsidRPr="00C924CA" w:rsidRDefault="00C67201" w:rsidP="00327222">
            <w:pPr>
              <w:spacing w:before="60" w:after="60"/>
              <w:jc w:val="center"/>
              <w:rPr>
                <w:sz w:val="20"/>
              </w:rPr>
            </w:pPr>
            <w:r w:rsidRPr="00C924CA">
              <w:rPr>
                <w:sz w:val="20"/>
              </w:rPr>
              <w:t>(435) 884-6881</w:t>
            </w:r>
          </w:p>
        </w:tc>
        <w:tc>
          <w:tcPr>
            <w:tcW w:w="2538" w:type="dxa"/>
            <w:vMerge/>
          </w:tcPr>
          <w:p w14:paraId="663E6362" w14:textId="77777777" w:rsidR="00C67201" w:rsidRPr="00C924CA" w:rsidRDefault="00C67201" w:rsidP="00327222">
            <w:pPr>
              <w:jc w:val="center"/>
              <w:rPr>
                <w:sz w:val="20"/>
              </w:rPr>
            </w:pPr>
          </w:p>
        </w:tc>
      </w:tr>
      <w:tr w:rsidR="00C67201" w:rsidRPr="00C924CA" w14:paraId="3B7B78B6" w14:textId="77777777" w:rsidTr="00327222">
        <w:trPr>
          <w:cantSplit/>
        </w:trPr>
        <w:tc>
          <w:tcPr>
            <w:tcW w:w="4428" w:type="dxa"/>
          </w:tcPr>
          <w:p w14:paraId="40671F9E" w14:textId="77777777" w:rsidR="00C67201" w:rsidRPr="00C924CA" w:rsidRDefault="00C67201" w:rsidP="00327222">
            <w:pPr>
              <w:spacing w:before="60" w:after="60"/>
              <w:rPr>
                <w:b/>
                <w:bCs/>
                <w:sz w:val="20"/>
              </w:rPr>
            </w:pPr>
            <w:r w:rsidRPr="00C924CA">
              <w:rPr>
                <w:b/>
                <w:bCs/>
                <w:sz w:val="20"/>
              </w:rPr>
              <w:t>Grantsville Ambulance</w:t>
            </w:r>
          </w:p>
        </w:tc>
        <w:tc>
          <w:tcPr>
            <w:tcW w:w="2214" w:type="dxa"/>
          </w:tcPr>
          <w:p w14:paraId="4F34B69C" w14:textId="77777777" w:rsidR="00C67201" w:rsidRPr="00C924CA" w:rsidRDefault="00C67201" w:rsidP="00327222">
            <w:pPr>
              <w:spacing w:before="60" w:after="60"/>
              <w:jc w:val="center"/>
              <w:rPr>
                <w:sz w:val="20"/>
              </w:rPr>
            </w:pPr>
            <w:r w:rsidRPr="00C924CA">
              <w:rPr>
                <w:sz w:val="20"/>
              </w:rPr>
              <w:t>(435) 882-5600</w:t>
            </w:r>
          </w:p>
        </w:tc>
        <w:tc>
          <w:tcPr>
            <w:tcW w:w="2538" w:type="dxa"/>
            <w:vMerge/>
          </w:tcPr>
          <w:p w14:paraId="344E50B8" w14:textId="77777777" w:rsidR="00C67201" w:rsidRPr="00C924CA" w:rsidRDefault="00C67201" w:rsidP="00327222">
            <w:pPr>
              <w:jc w:val="center"/>
              <w:rPr>
                <w:sz w:val="20"/>
              </w:rPr>
            </w:pPr>
          </w:p>
        </w:tc>
      </w:tr>
      <w:tr w:rsidR="00C67201" w:rsidRPr="00C924CA" w14:paraId="5562EC03" w14:textId="77777777" w:rsidTr="00327222">
        <w:trPr>
          <w:cantSplit/>
        </w:trPr>
        <w:tc>
          <w:tcPr>
            <w:tcW w:w="4428" w:type="dxa"/>
          </w:tcPr>
          <w:p w14:paraId="0AD2BE1B" w14:textId="77777777" w:rsidR="00C67201" w:rsidRPr="001B07E6" w:rsidRDefault="00C67201" w:rsidP="00327222">
            <w:pPr>
              <w:spacing w:before="60" w:after="60"/>
              <w:rPr>
                <w:bCs/>
                <w:sz w:val="20"/>
                <w:vertAlign w:val="superscript"/>
              </w:rPr>
            </w:pPr>
            <w:r w:rsidRPr="00C924CA">
              <w:rPr>
                <w:b/>
                <w:bCs/>
                <w:sz w:val="20"/>
              </w:rPr>
              <w:t>Tooele County Sheriff</w:t>
            </w:r>
            <w:r>
              <w:rPr>
                <w:bCs/>
                <w:sz w:val="20"/>
                <w:vertAlign w:val="superscript"/>
              </w:rPr>
              <w:t>1</w:t>
            </w:r>
          </w:p>
        </w:tc>
        <w:tc>
          <w:tcPr>
            <w:tcW w:w="2214" w:type="dxa"/>
          </w:tcPr>
          <w:p w14:paraId="51D3B912" w14:textId="77777777" w:rsidR="00C67201" w:rsidRPr="00C924CA" w:rsidRDefault="00C67201" w:rsidP="00327222">
            <w:pPr>
              <w:spacing w:before="60" w:after="60"/>
              <w:jc w:val="center"/>
              <w:rPr>
                <w:sz w:val="20"/>
              </w:rPr>
            </w:pPr>
            <w:r w:rsidRPr="00C924CA">
              <w:rPr>
                <w:sz w:val="20"/>
              </w:rPr>
              <w:t>(435) 882-5600</w:t>
            </w:r>
          </w:p>
        </w:tc>
        <w:tc>
          <w:tcPr>
            <w:tcW w:w="2538" w:type="dxa"/>
            <w:vMerge/>
          </w:tcPr>
          <w:p w14:paraId="426FC846" w14:textId="77777777" w:rsidR="00C67201" w:rsidRPr="00C924CA" w:rsidRDefault="00C67201" w:rsidP="00327222">
            <w:pPr>
              <w:jc w:val="center"/>
              <w:rPr>
                <w:sz w:val="20"/>
              </w:rPr>
            </w:pPr>
          </w:p>
        </w:tc>
      </w:tr>
      <w:tr w:rsidR="00C67201" w:rsidRPr="00C924CA" w14:paraId="06834334" w14:textId="77777777" w:rsidTr="00327222">
        <w:trPr>
          <w:cantSplit/>
        </w:trPr>
        <w:tc>
          <w:tcPr>
            <w:tcW w:w="4428" w:type="dxa"/>
          </w:tcPr>
          <w:p w14:paraId="4F050CF9" w14:textId="77777777" w:rsidR="00C67201" w:rsidRPr="00C924CA" w:rsidRDefault="00C67201" w:rsidP="00327222">
            <w:pPr>
              <w:spacing w:before="60" w:after="60"/>
              <w:rPr>
                <w:b/>
                <w:bCs/>
                <w:sz w:val="20"/>
              </w:rPr>
            </w:pPr>
            <w:r w:rsidRPr="00C924CA">
              <w:rPr>
                <w:b/>
                <w:bCs/>
                <w:sz w:val="20"/>
              </w:rPr>
              <w:t>Tooele Police Department</w:t>
            </w:r>
          </w:p>
        </w:tc>
        <w:tc>
          <w:tcPr>
            <w:tcW w:w="2214" w:type="dxa"/>
          </w:tcPr>
          <w:p w14:paraId="0FCF9D27" w14:textId="77777777" w:rsidR="00C67201" w:rsidRPr="00C924CA" w:rsidRDefault="00C67201" w:rsidP="00327222">
            <w:pPr>
              <w:spacing w:before="60" w:after="60"/>
              <w:jc w:val="center"/>
              <w:rPr>
                <w:sz w:val="20"/>
              </w:rPr>
            </w:pPr>
            <w:r w:rsidRPr="00C924CA">
              <w:rPr>
                <w:sz w:val="20"/>
              </w:rPr>
              <w:t>(435) 882-8900</w:t>
            </w:r>
          </w:p>
        </w:tc>
        <w:tc>
          <w:tcPr>
            <w:tcW w:w="2538" w:type="dxa"/>
            <w:vMerge/>
          </w:tcPr>
          <w:p w14:paraId="2ACC9BD7" w14:textId="77777777" w:rsidR="00C67201" w:rsidRPr="00C924CA" w:rsidRDefault="00C67201" w:rsidP="00327222">
            <w:pPr>
              <w:jc w:val="center"/>
              <w:rPr>
                <w:sz w:val="20"/>
              </w:rPr>
            </w:pPr>
          </w:p>
        </w:tc>
      </w:tr>
      <w:tr w:rsidR="00C67201" w:rsidRPr="00C924CA" w14:paraId="4D69D4DA" w14:textId="77777777" w:rsidTr="00327222">
        <w:trPr>
          <w:cantSplit/>
        </w:trPr>
        <w:tc>
          <w:tcPr>
            <w:tcW w:w="4428" w:type="dxa"/>
          </w:tcPr>
          <w:p w14:paraId="74B5C8ED" w14:textId="77777777" w:rsidR="00C67201" w:rsidRPr="00C924CA" w:rsidRDefault="00C67201" w:rsidP="00327222">
            <w:pPr>
              <w:spacing w:before="60" w:after="60"/>
              <w:rPr>
                <w:b/>
                <w:bCs/>
                <w:sz w:val="20"/>
              </w:rPr>
            </w:pPr>
            <w:r w:rsidRPr="00C924CA">
              <w:rPr>
                <w:b/>
                <w:bCs/>
                <w:sz w:val="20"/>
              </w:rPr>
              <w:t>Tooele Ambulance</w:t>
            </w:r>
          </w:p>
        </w:tc>
        <w:tc>
          <w:tcPr>
            <w:tcW w:w="2214" w:type="dxa"/>
          </w:tcPr>
          <w:p w14:paraId="7CEA1E49" w14:textId="77777777" w:rsidR="00C67201" w:rsidRPr="00C924CA" w:rsidRDefault="00C67201" w:rsidP="00327222">
            <w:pPr>
              <w:spacing w:before="60" w:after="60"/>
              <w:jc w:val="center"/>
              <w:rPr>
                <w:sz w:val="20"/>
              </w:rPr>
            </w:pPr>
            <w:r w:rsidRPr="00C924CA">
              <w:rPr>
                <w:sz w:val="20"/>
              </w:rPr>
              <w:t>(435) 882-5600</w:t>
            </w:r>
          </w:p>
        </w:tc>
        <w:tc>
          <w:tcPr>
            <w:tcW w:w="2538" w:type="dxa"/>
            <w:vMerge/>
          </w:tcPr>
          <w:p w14:paraId="3C98CFD4" w14:textId="77777777" w:rsidR="00C67201" w:rsidRPr="00C924CA" w:rsidRDefault="00C67201" w:rsidP="00327222">
            <w:pPr>
              <w:jc w:val="center"/>
              <w:rPr>
                <w:sz w:val="20"/>
              </w:rPr>
            </w:pPr>
          </w:p>
        </w:tc>
      </w:tr>
      <w:tr w:rsidR="00C67201" w:rsidRPr="00C924CA" w14:paraId="449EF510" w14:textId="77777777" w:rsidTr="00327222">
        <w:trPr>
          <w:cantSplit/>
        </w:trPr>
        <w:tc>
          <w:tcPr>
            <w:tcW w:w="4428" w:type="dxa"/>
          </w:tcPr>
          <w:p w14:paraId="70178B0E" w14:textId="77777777" w:rsidR="00C67201" w:rsidRPr="00C924CA" w:rsidRDefault="00C67201" w:rsidP="00327222">
            <w:pPr>
              <w:spacing w:before="60" w:after="60"/>
              <w:rPr>
                <w:b/>
                <w:bCs/>
                <w:sz w:val="20"/>
              </w:rPr>
            </w:pPr>
            <w:r w:rsidRPr="00C924CA">
              <w:rPr>
                <w:b/>
                <w:bCs/>
                <w:sz w:val="20"/>
              </w:rPr>
              <w:t>National Poison Control</w:t>
            </w:r>
          </w:p>
        </w:tc>
        <w:tc>
          <w:tcPr>
            <w:tcW w:w="4752" w:type="dxa"/>
            <w:gridSpan w:val="2"/>
          </w:tcPr>
          <w:p w14:paraId="523E8C73" w14:textId="77777777" w:rsidR="00C67201" w:rsidRPr="00C924CA" w:rsidRDefault="00C67201" w:rsidP="00327222">
            <w:pPr>
              <w:spacing w:before="60" w:after="60"/>
              <w:jc w:val="center"/>
              <w:rPr>
                <w:sz w:val="20"/>
              </w:rPr>
            </w:pPr>
            <w:r w:rsidRPr="00C924CA">
              <w:rPr>
                <w:sz w:val="20"/>
              </w:rPr>
              <w:t>1-800-222-1222</w:t>
            </w:r>
          </w:p>
        </w:tc>
      </w:tr>
      <w:tr w:rsidR="00C67201" w:rsidRPr="00C924CA" w14:paraId="7EFBCD03" w14:textId="77777777" w:rsidTr="00327222">
        <w:trPr>
          <w:cantSplit/>
        </w:trPr>
        <w:tc>
          <w:tcPr>
            <w:tcW w:w="4428" w:type="dxa"/>
          </w:tcPr>
          <w:p w14:paraId="212C4620" w14:textId="77777777" w:rsidR="00C67201" w:rsidRPr="00C924CA" w:rsidRDefault="00C67201" w:rsidP="00327222">
            <w:pPr>
              <w:spacing w:before="60" w:after="60"/>
              <w:rPr>
                <w:b/>
                <w:bCs/>
                <w:sz w:val="20"/>
              </w:rPr>
            </w:pPr>
            <w:r w:rsidRPr="00C924CA">
              <w:rPr>
                <w:b/>
                <w:bCs/>
                <w:sz w:val="20"/>
              </w:rPr>
              <w:t>National Response Center</w:t>
            </w:r>
          </w:p>
        </w:tc>
        <w:tc>
          <w:tcPr>
            <w:tcW w:w="4752" w:type="dxa"/>
            <w:gridSpan w:val="2"/>
          </w:tcPr>
          <w:p w14:paraId="3A8AEEE6" w14:textId="77777777" w:rsidR="00C67201" w:rsidRPr="00C924CA" w:rsidRDefault="00C67201" w:rsidP="00327222">
            <w:pPr>
              <w:spacing w:before="60" w:after="60"/>
              <w:jc w:val="center"/>
              <w:rPr>
                <w:sz w:val="20"/>
              </w:rPr>
            </w:pPr>
            <w:r w:rsidRPr="00C924CA">
              <w:rPr>
                <w:sz w:val="20"/>
              </w:rPr>
              <w:t>1-800-424-8802</w:t>
            </w:r>
          </w:p>
        </w:tc>
      </w:tr>
      <w:tr w:rsidR="00C67201" w:rsidRPr="00C924CA" w14:paraId="0FA13DB9" w14:textId="77777777" w:rsidTr="00327222">
        <w:trPr>
          <w:cantSplit/>
        </w:trPr>
        <w:tc>
          <w:tcPr>
            <w:tcW w:w="4428" w:type="dxa"/>
          </w:tcPr>
          <w:p w14:paraId="1CF4D5AB" w14:textId="77777777" w:rsidR="00C67201" w:rsidRPr="00C924CA" w:rsidRDefault="00C67201" w:rsidP="00327222">
            <w:pPr>
              <w:spacing w:before="60" w:after="60"/>
              <w:rPr>
                <w:sz w:val="20"/>
              </w:rPr>
            </w:pPr>
            <w:r w:rsidRPr="00C924CA">
              <w:rPr>
                <w:b/>
                <w:bCs/>
                <w:sz w:val="20"/>
              </w:rPr>
              <w:t>Utah</w:t>
            </w:r>
            <w:r>
              <w:rPr>
                <w:b/>
                <w:bCs/>
                <w:sz w:val="20"/>
              </w:rPr>
              <w:t xml:space="preserve"> Division of</w:t>
            </w:r>
            <w:r w:rsidRPr="00C924CA">
              <w:rPr>
                <w:b/>
                <w:bCs/>
                <w:sz w:val="20"/>
              </w:rPr>
              <w:t xml:space="preserve"> Waste</w:t>
            </w:r>
            <w:r w:rsidRPr="00C924CA">
              <w:rPr>
                <w:b/>
                <w:bCs/>
                <w:i/>
                <w:sz w:val="20"/>
                <w:vertAlign w:val="subscript"/>
              </w:rPr>
              <w:t>1</w:t>
            </w:r>
            <w:r>
              <w:rPr>
                <w:b/>
                <w:bCs/>
                <w:i/>
                <w:sz w:val="20"/>
                <w:vertAlign w:val="subscript"/>
              </w:rPr>
              <w:t xml:space="preserve"> </w:t>
            </w:r>
            <w:r w:rsidRPr="001B07E6">
              <w:rPr>
                <w:b/>
                <w:sz w:val="20"/>
              </w:rPr>
              <w:t>Management and Radiation Control</w:t>
            </w:r>
          </w:p>
        </w:tc>
        <w:tc>
          <w:tcPr>
            <w:tcW w:w="2214" w:type="dxa"/>
          </w:tcPr>
          <w:p w14:paraId="77B5B20C" w14:textId="77777777" w:rsidR="00C67201" w:rsidRPr="00C924CA" w:rsidRDefault="00C67201" w:rsidP="00327222">
            <w:pPr>
              <w:spacing w:before="60" w:after="60"/>
              <w:jc w:val="center"/>
              <w:rPr>
                <w:sz w:val="20"/>
              </w:rPr>
            </w:pPr>
            <w:r w:rsidRPr="00C924CA">
              <w:rPr>
                <w:sz w:val="20"/>
              </w:rPr>
              <w:t>(801) 536-0200</w:t>
            </w:r>
          </w:p>
        </w:tc>
        <w:tc>
          <w:tcPr>
            <w:tcW w:w="2538" w:type="dxa"/>
          </w:tcPr>
          <w:p w14:paraId="107C67A7" w14:textId="77777777" w:rsidR="00C67201" w:rsidRPr="00C924CA" w:rsidRDefault="00C67201" w:rsidP="00327222">
            <w:pPr>
              <w:spacing w:before="60" w:after="60"/>
              <w:jc w:val="center"/>
              <w:rPr>
                <w:sz w:val="20"/>
              </w:rPr>
            </w:pPr>
            <w:r w:rsidRPr="00C924CA">
              <w:rPr>
                <w:sz w:val="20"/>
              </w:rPr>
              <w:t>(801) 536-4123</w:t>
            </w:r>
          </w:p>
        </w:tc>
      </w:tr>
      <w:tr w:rsidR="00C67201" w:rsidRPr="00C924CA" w14:paraId="1C9D9FD5" w14:textId="77777777" w:rsidTr="00327222">
        <w:trPr>
          <w:cantSplit/>
        </w:trPr>
        <w:tc>
          <w:tcPr>
            <w:tcW w:w="4428" w:type="dxa"/>
          </w:tcPr>
          <w:p w14:paraId="37C9A3B2" w14:textId="77777777" w:rsidR="00C67201" w:rsidRPr="00C924CA" w:rsidRDefault="00C67201" w:rsidP="00327222">
            <w:pPr>
              <w:spacing w:before="60" w:after="60"/>
              <w:rPr>
                <w:b/>
                <w:bCs/>
                <w:sz w:val="20"/>
              </w:rPr>
            </w:pPr>
            <w:r w:rsidRPr="00C924CA">
              <w:rPr>
                <w:b/>
                <w:bCs/>
                <w:sz w:val="20"/>
              </w:rPr>
              <w:t>Clean Harbors Corporate Office</w:t>
            </w:r>
          </w:p>
        </w:tc>
        <w:tc>
          <w:tcPr>
            <w:tcW w:w="4752" w:type="dxa"/>
            <w:gridSpan w:val="2"/>
          </w:tcPr>
          <w:p w14:paraId="4D99B410" w14:textId="77777777" w:rsidR="00C67201" w:rsidRPr="00C924CA" w:rsidRDefault="00C67201" w:rsidP="00327222">
            <w:pPr>
              <w:spacing w:before="60" w:after="60"/>
              <w:jc w:val="center"/>
              <w:rPr>
                <w:sz w:val="20"/>
              </w:rPr>
            </w:pPr>
            <w:r w:rsidRPr="00C924CA">
              <w:rPr>
                <w:sz w:val="20"/>
              </w:rPr>
              <w:t>(781) 792-5000</w:t>
            </w:r>
          </w:p>
        </w:tc>
      </w:tr>
      <w:tr w:rsidR="00C67201" w:rsidRPr="00C924CA" w14:paraId="1B8CEB86" w14:textId="77777777" w:rsidTr="00327222">
        <w:trPr>
          <w:cantSplit/>
        </w:trPr>
        <w:tc>
          <w:tcPr>
            <w:tcW w:w="4428" w:type="dxa"/>
          </w:tcPr>
          <w:p w14:paraId="660975EF" w14:textId="77777777" w:rsidR="00C67201" w:rsidRPr="001B07E6" w:rsidRDefault="00C67201" w:rsidP="00327222">
            <w:pPr>
              <w:spacing w:before="60" w:after="60"/>
              <w:rPr>
                <w:b/>
                <w:bCs/>
                <w:sz w:val="20"/>
                <w:vertAlign w:val="superscript"/>
              </w:rPr>
            </w:pPr>
            <w:r w:rsidRPr="00C924CA">
              <w:rPr>
                <w:b/>
                <w:bCs/>
                <w:sz w:val="20"/>
              </w:rPr>
              <w:t>U.S. EPA Region VII</w:t>
            </w:r>
            <w:r>
              <w:rPr>
                <w:b/>
                <w:bCs/>
                <w:sz w:val="20"/>
              </w:rPr>
              <w:t xml:space="preserve">I </w:t>
            </w:r>
          </w:p>
        </w:tc>
        <w:tc>
          <w:tcPr>
            <w:tcW w:w="4752" w:type="dxa"/>
            <w:gridSpan w:val="2"/>
          </w:tcPr>
          <w:p w14:paraId="13FE3D93" w14:textId="77777777" w:rsidR="00C67201" w:rsidRPr="00C924CA" w:rsidRDefault="00C67201" w:rsidP="00327222">
            <w:pPr>
              <w:spacing w:before="60" w:after="60"/>
              <w:jc w:val="center"/>
              <w:rPr>
                <w:sz w:val="20"/>
              </w:rPr>
            </w:pPr>
            <w:r w:rsidRPr="00C924CA">
              <w:rPr>
                <w:sz w:val="20"/>
              </w:rPr>
              <w:t>(303) 312-6312</w:t>
            </w:r>
          </w:p>
        </w:tc>
      </w:tr>
      <w:tr w:rsidR="00C67201" w:rsidRPr="00C924CA" w14:paraId="20D06BAE" w14:textId="77777777" w:rsidTr="00327222">
        <w:trPr>
          <w:cantSplit/>
        </w:trPr>
        <w:tc>
          <w:tcPr>
            <w:tcW w:w="4428" w:type="dxa"/>
          </w:tcPr>
          <w:p w14:paraId="08343339" w14:textId="77777777" w:rsidR="00C67201" w:rsidRPr="00C924CA" w:rsidRDefault="00C67201" w:rsidP="00327222">
            <w:pPr>
              <w:spacing w:before="60" w:after="60"/>
              <w:rPr>
                <w:b/>
                <w:bCs/>
                <w:sz w:val="20"/>
              </w:rPr>
            </w:pPr>
            <w:r w:rsidRPr="00C924CA">
              <w:rPr>
                <w:b/>
                <w:bCs/>
                <w:sz w:val="20"/>
              </w:rPr>
              <w:t>Utah Highway Patrol</w:t>
            </w:r>
          </w:p>
        </w:tc>
        <w:tc>
          <w:tcPr>
            <w:tcW w:w="4752" w:type="dxa"/>
            <w:gridSpan w:val="2"/>
          </w:tcPr>
          <w:p w14:paraId="559DC661" w14:textId="77777777" w:rsidR="00C67201" w:rsidRPr="00C924CA" w:rsidRDefault="00C67201" w:rsidP="00327222">
            <w:pPr>
              <w:spacing w:before="60" w:after="60"/>
              <w:jc w:val="center"/>
              <w:rPr>
                <w:sz w:val="20"/>
              </w:rPr>
            </w:pPr>
            <w:r w:rsidRPr="00C924CA">
              <w:rPr>
                <w:sz w:val="20"/>
              </w:rPr>
              <w:t>(801) 965-4518</w:t>
            </w:r>
          </w:p>
        </w:tc>
      </w:tr>
      <w:tr w:rsidR="00C67201" w:rsidRPr="00C924CA" w14:paraId="0FE5A8FA" w14:textId="77777777" w:rsidTr="00327222">
        <w:trPr>
          <w:cantSplit/>
        </w:trPr>
        <w:tc>
          <w:tcPr>
            <w:tcW w:w="4428" w:type="dxa"/>
          </w:tcPr>
          <w:p w14:paraId="76BFB006" w14:textId="77777777" w:rsidR="00C67201" w:rsidRPr="00C924CA" w:rsidRDefault="00C67201" w:rsidP="00327222">
            <w:pPr>
              <w:spacing w:before="60" w:after="60"/>
              <w:rPr>
                <w:b/>
                <w:bCs/>
                <w:sz w:val="20"/>
              </w:rPr>
            </w:pPr>
            <w:r w:rsidRPr="00C924CA">
              <w:rPr>
                <w:b/>
                <w:bCs/>
                <w:sz w:val="20"/>
              </w:rPr>
              <w:t>3E</w:t>
            </w:r>
          </w:p>
        </w:tc>
        <w:tc>
          <w:tcPr>
            <w:tcW w:w="4752" w:type="dxa"/>
            <w:gridSpan w:val="2"/>
          </w:tcPr>
          <w:p w14:paraId="32D0D0C3" w14:textId="77777777" w:rsidR="00C67201" w:rsidRPr="00C924CA" w:rsidRDefault="00C67201" w:rsidP="00327222">
            <w:pPr>
              <w:spacing w:before="60" w:after="60"/>
              <w:jc w:val="center"/>
              <w:rPr>
                <w:sz w:val="20"/>
              </w:rPr>
            </w:pPr>
            <w:r w:rsidRPr="00C924CA">
              <w:rPr>
                <w:sz w:val="20"/>
              </w:rPr>
              <w:t>(800)</w:t>
            </w:r>
            <w:r>
              <w:rPr>
                <w:sz w:val="20"/>
              </w:rPr>
              <w:t xml:space="preserve"> </w:t>
            </w:r>
            <w:r w:rsidRPr="00C924CA">
              <w:rPr>
                <w:sz w:val="20"/>
              </w:rPr>
              <w:t>360-3220</w:t>
            </w:r>
          </w:p>
        </w:tc>
      </w:tr>
      <w:tr w:rsidR="00C67201" w:rsidRPr="00C924CA" w14:paraId="5F35AA1B" w14:textId="77777777" w:rsidTr="00327222">
        <w:trPr>
          <w:cantSplit/>
        </w:trPr>
        <w:tc>
          <w:tcPr>
            <w:tcW w:w="4428" w:type="dxa"/>
          </w:tcPr>
          <w:p w14:paraId="78903404" w14:textId="77777777" w:rsidR="00C67201" w:rsidRPr="00C924CA" w:rsidRDefault="00C67201" w:rsidP="00327222">
            <w:pPr>
              <w:spacing w:before="60" w:after="60"/>
              <w:rPr>
                <w:b/>
                <w:bCs/>
                <w:sz w:val="20"/>
              </w:rPr>
            </w:pPr>
            <w:r w:rsidRPr="00C924CA">
              <w:rPr>
                <w:b/>
                <w:bCs/>
                <w:sz w:val="20"/>
              </w:rPr>
              <w:t>Bureau of Land Management</w:t>
            </w:r>
          </w:p>
        </w:tc>
        <w:tc>
          <w:tcPr>
            <w:tcW w:w="4752" w:type="dxa"/>
            <w:gridSpan w:val="2"/>
          </w:tcPr>
          <w:p w14:paraId="4F287C4E" w14:textId="77777777" w:rsidR="00C67201" w:rsidRPr="00C924CA" w:rsidRDefault="00C67201" w:rsidP="00327222">
            <w:pPr>
              <w:spacing w:before="60" w:after="60"/>
              <w:jc w:val="center"/>
              <w:rPr>
                <w:sz w:val="20"/>
              </w:rPr>
            </w:pPr>
            <w:r w:rsidRPr="00C924CA">
              <w:rPr>
                <w:sz w:val="20"/>
              </w:rPr>
              <w:t>(801)-977-4300</w:t>
            </w:r>
          </w:p>
        </w:tc>
      </w:tr>
    </w:tbl>
    <w:p w14:paraId="28CBAB9F" w14:textId="77777777" w:rsidR="00C67201" w:rsidRDefault="00C67201" w:rsidP="00C67201">
      <w:pPr>
        <w:tabs>
          <w:tab w:val="left" w:pos="14"/>
          <w:tab w:val="left" w:pos="664"/>
          <w:tab w:val="left" w:pos="1446"/>
          <w:tab w:val="left" w:pos="2096"/>
          <w:tab w:val="left" w:pos="2876"/>
          <w:tab w:val="left" w:pos="3528"/>
          <w:tab w:val="left" w:pos="4308"/>
          <w:tab w:val="left" w:pos="5089"/>
          <w:tab w:val="left" w:pos="5739"/>
          <w:tab w:val="left" w:pos="6520"/>
          <w:tab w:val="left" w:pos="7171"/>
          <w:tab w:val="left" w:pos="7951"/>
          <w:tab w:val="left" w:pos="8602"/>
        </w:tabs>
      </w:pPr>
    </w:p>
    <w:p w14:paraId="2883B620"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Mountain West Medical Center</w:t>
      </w:r>
    </w:p>
    <w:p w14:paraId="5FEEA86A"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435-843-3600</w:t>
      </w:r>
    </w:p>
    <w:p w14:paraId="61BFCC96"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16188DC8"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 xml:space="preserve">University of </w:t>
      </w:r>
      <w:smartTag w:uri="urn:schemas-microsoft-com:office:smarttags" w:element="place">
        <w:smartTag w:uri="urn:schemas-microsoft-com:office:smarttags" w:element="PlaceName">
          <w:r w:rsidRPr="003F685C">
            <w:rPr>
              <w:rFonts w:ascii="Arial" w:hAnsi="Arial" w:cs="Arial"/>
              <w:bCs/>
              <w:spacing w:val="-2"/>
              <w:sz w:val="22"/>
              <w:szCs w:val="22"/>
            </w:rPr>
            <w:t>Utah</w:t>
          </w:r>
        </w:smartTag>
        <w:r w:rsidRPr="003F685C">
          <w:rPr>
            <w:rFonts w:ascii="Arial" w:hAnsi="Arial" w:cs="Arial"/>
            <w:bCs/>
            <w:spacing w:val="-2"/>
            <w:sz w:val="22"/>
            <w:szCs w:val="22"/>
          </w:rPr>
          <w:t xml:space="preserve"> </w:t>
        </w:r>
        <w:smartTag w:uri="urn:schemas-microsoft-com:office:smarttags" w:element="PlaceType">
          <w:r w:rsidRPr="003F685C">
            <w:rPr>
              <w:rFonts w:ascii="Arial" w:hAnsi="Arial" w:cs="Arial"/>
              <w:bCs/>
              <w:spacing w:val="-2"/>
              <w:sz w:val="22"/>
              <w:szCs w:val="22"/>
            </w:rPr>
            <w:t>Hospital</w:t>
          </w:r>
        </w:smartTag>
      </w:smartTag>
    </w:p>
    <w:p w14:paraId="4703EBBA"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r w:rsidRPr="003F685C">
        <w:rPr>
          <w:rFonts w:ascii="Arial" w:hAnsi="Arial" w:cs="Arial"/>
          <w:bCs/>
          <w:spacing w:val="-2"/>
          <w:sz w:val="22"/>
          <w:szCs w:val="22"/>
        </w:rPr>
        <w:t>801-581-2291</w:t>
      </w:r>
    </w:p>
    <w:p w14:paraId="7C770FA4" w14:textId="77777777" w:rsidR="00B22541" w:rsidRPr="003F685C" w:rsidRDefault="00B22541" w:rsidP="00EF322D">
      <w:pPr>
        <w:widowControl w:val="0"/>
        <w:autoSpaceDE w:val="0"/>
        <w:autoSpaceDN w:val="0"/>
        <w:spacing w:line="360" w:lineRule="atLeast"/>
        <w:rPr>
          <w:rFonts w:ascii="Arial" w:hAnsi="Arial" w:cs="Arial"/>
          <w:bCs/>
          <w:spacing w:val="-2"/>
          <w:sz w:val="22"/>
          <w:szCs w:val="22"/>
        </w:rPr>
      </w:pPr>
    </w:p>
    <w:p w14:paraId="7E9FF4F2" w14:textId="77777777" w:rsidR="00B22541" w:rsidRPr="00C83FC6" w:rsidRDefault="006D617C" w:rsidP="00EF322D">
      <w:pPr>
        <w:widowControl w:val="0"/>
        <w:autoSpaceDE w:val="0"/>
        <w:autoSpaceDN w:val="0"/>
        <w:spacing w:line="360" w:lineRule="atLeast"/>
        <w:rPr>
          <w:rFonts w:ascii="Arial" w:hAnsi="Arial" w:cs="Arial"/>
          <w:bCs/>
          <w:spacing w:val="-2"/>
          <w:sz w:val="22"/>
          <w:szCs w:val="22"/>
        </w:rPr>
      </w:pPr>
      <w:r>
        <w:rPr>
          <w:rFonts w:ascii="Arial" w:hAnsi="Arial" w:cs="Arial"/>
          <w:bCs/>
          <w:spacing w:val="-2"/>
          <w:sz w:val="22"/>
          <w:szCs w:val="22"/>
        </w:rPr>
        <w:t xml:space="preserve">Spill contractors </w:t>
      </w:r>
      <w:r w:rsidR="00B22541" w:rsidRPr="00C83FC6">
        <w:rPr>
          <w:rFonts w:ascii="Arial" w:hAnsi="Arial" w:cs="Arial"/>
          <w:bCs/>
          <w:spacing w:val="-2"/>
          <w:sz w:val="22"/>
          <w:szCs w:val="22"/>
        </w:rPr>
        <w:t>may be contacted, as necessary:</w:t>
      </w:r>
    </w:p>
    <w:p w14:paraId="5984D72E"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583FF5DF"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Other emergency assistance and advice can be solicited from:</w:t>
      </w:r>
    </w:p>
    <w:p w14:paraId="28C85703"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28BED041"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 xml:space="preserve">Clean Harbors Transportation Related Emergencies </w:t>
      </w:r>
    </w:p>
    <w:p w14:paraId="3B481000"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800-483-3718</w:t>
      </w:r>
    </w:p>
    <w:p w14:paraId="569AA74A"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0610B32E"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smartTag w:uri="urn:schemas-microsoft-com:office:smarttags" w:element="place">
        <w:smartTag w:uri="urn:schemas-microsoft-com:office:smarttags" w:element="City">
          <w:r w:rsidRPr="00C83FC6">
            <w:rPr>
              <w:rFonts w:ascii="Arial" w:hAnsi="Arial" w:cs="Arial"/>
              <w:bCs/>
              <w:spacing w:val="-2"/>
              <w:sz w:val="22"/>
              <w:szCs w:val="22"/>
            </w:rPr>
            <w:t>National Response Center</w:t>
          </w:r>
        </w:smartTag>
        <w:r w:rsidRPr="00C83FC6">
          <w:rPr>
            <w:rFonts w:ascii="Arial" w:hAnsi="Arial" w:cs="Arial"/>
            <w:bCs/>
            <w:spacing w:val="-2"/>
            <w:sz w:val="22"/>
            <w:szCs w:val="22"/>
          </w:rPr>
          <w:t xml:space="preserve"> </w:t>
        </w:r>
        <w:smartTag w:uri="urn:schemas-microsoft-com:office:smarttags" w:element="country-region">
          <w:r w:rsidRPr="00C83FC6">
            <w:rPr>
              <w:rFonts w:ascii="Arial" w:hAnsi="Arial" w:cs="Arial"/>
              <w:bCs/>
              <w:spacing w:val="-2"/>
              <w:sz w:val="22"/>
              <w:szCs w:val="22"/>
            </w:rPr>
            <w:t>U.S.</w:t>
          </w:r>
        </w:smartTag>
      </w:smartTag>
      <w:r w:rsidRPr="00C83FC6">
        <w:rPr>
          <w:rFonts w:ascii="Arial" w:hAnsi="Arial" w:cs="Arial"/>
          <w:bCs/>
          <w:spacing w:val="-2"/>
          <w:sz w:val="22"/>
          <w:szCs w:val="22"/>
        </w:rPr>
        <w:t xml:space="preserve"> Coast Guard </w:t>
      </w:r>
      <w:smartTag w:uri="urn:schemas-microsoft-com:office:smarttags" w:element="address">
        <w:smartTag w:uri="urn:schemas-microsoft-com:office:smarttags" w:element="Street">
          <w:r w:rsidRPr="00C83FC6">
            <w:rPr>
              <w:rFonts w:ascii="Arial" w:hAnsi="Arial" w:cs="Arial"/>
              <w:bCs/>
              <w:spacing w:val="-2"/>
              <w:sz w:val="22"/>
              <w:szCs w:val="22"/>
            </w:rPr>
            <w:t>400 Seventh Street, S.W.</w:t>
          </w:r>
        </w:smartTag>
        <w:r w:rsidRPr="00C83FC6">
          <w:rPr>
            <w:rFonts w:ascii="Arial" w:hAnsi="Arial" w:cs="Arial"/>
            <w:bCs/>
            <w:spacing w:val="-2"/>
            <w:sz w:val="22"/>
            <w:szCs w:val="22"/>
          </w:rPr>
          <w:t xml:space="preserve"> </w:t>
        </w:r>
        <w:smartTag w:uri="urn:schemas-microsoft-com:office:smarttags" w:element="City">
          <w:r w:rsidRPr="00C83FC6">
            <w:rPr>
              <w:rFonts w:ascii="Arial" w:hAnsi="Arial" w:cs="Arial"/>
              <w:bCs/>
              <w:spacing w:val="-2"/>
              <w:sz w:val="22"/>
              <w:szCs w:val="22"/>
            </w:rPr>
            <w:t>Washington</w:t>
          </w:r>
        </w:smartTag>
        <w:r w:rsidRPr="00C83FC6">
          <w:rPr>
            <w:rFonts w:ascii="Arial" w:hAnsi="Arial" w:cs="Arial"/>
            <w:bCs/>
            <w:spacing w:val="-2"/>
            <w:sz w:val="22"/>
            <w:szCs w:val="22"/>
          </w:rPr>
          <w:t xml:space="preserve">, </w:t>
        </w:r>
        <w:smartTag w:uri="urn:schemas-microsoft-com:office:smarttags" w:element="State">
          <w:r w:rsidRPr="00C83FC6">
            <w:rPr>
              <w:rFonts w:ascii="Arial" w:hAnsi="Arial" w:cs="Arial"/>
              <w:bCs/>
              <w:spacing w:val="-2"/>
              <w:sz w:val="22"/>
              <w:szCs w:val="22"/>
            </w:rPr>
            <w:t>D.C.</w:t>
          </w:r>
        </w:smartTag>
        <w:r w:rsidRPr="00C83FC6">
          <w:rPr>
            <w:rFonts w:ascii="Arial" w:hAnsi="Arial" w:cs="Arial"/>
            <w:bCs/>
            <w:spacing w:val="-2"/>
            <w:sz w:val="22"/>
            <w:szCs w:val="22"/>
          </w:rPr>
          <w:t xml:space="preserve"> </w:t>
        </w:r>
        <w:smartTag w:uri="urn:schemas-microsoft-com:office:smarttags" w:element="PostalCode">
          <w:r w:rsidRPr="00C83FC6">
            <w:rPr>
              <w:rFonts w:ascii="Arial" w:hAnsi="Arial" w:cs="Arial"/>
              <w:bCs/>
              <w:spacing w:val="-2"/>
              <w:sz w:val="22"/>
              <w:szCs w:val="22"/>
            </w:rPr>
            <w:t>20510</w:t>
          </w:r>
        </w:smartTag>
      </w:smartTag>
      <w:r w:rsidRPr="00C83FC6">
        <w:rPr>
          <w:rFonts w:ascii="Arial" w:hAnsi="Arial" w:cs="Arial"/>
          <w:bCs/>
          <w:spacing w:val="-2"/>
          <w:sz w:val="22"/>
          <w:szCs w:val="22"/>
        </w:rPr>
        <w:t xml:space="preserve"> </w:t>
      </w:r>
    </w:p>
    <w:p w14:paraId="49B69166"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800-424-8802</w:t>
      </w:r>
    </w:p>
    <w:p w14:paraId="7BF4DDE7" w14:textId="77777777" w:rsidR="001A34BF" w:rsidRPr="00C83FC6" w:rsidRDefault="001A34BF" w:rsidP="00EF322D">
      <w:pPr>
        <w:widowControl w:val="0"/>
        <w:autoSpaceDE w:val="0"/>
        <w:autoSpaceDN w:val="0"/>
        <w:spacing w:line="360" w:lineRule="atLeast"/>
        <w:rPr>
          <w:rFonts w:ascii="Arial" w:hAnsi="Arial" w:cs="Arial"/>
          <w:bCs/>
          <w:spacing w:val="-2"/>
          <w:sz w:val="22"/>
          <w:szCs w:val="22"/>
        </w:rPr>
      </w:pPr>
    </w:p>
    <w:p w14:paraId="7BF1DDAD"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ChemTrec (Chemical T</w:t>
      </w:r>
      <w:r w:rsidR="00C83FC6">
        <w:rPr>
          <w:rFonts w:ascii="Arial" w:hAnsi="Arial" w:cs="Arial"/>
          <w:bCs/>
          <w:spacing w:val="-2"/>
          <w:sz w:val="22"/>
          <w:szCs w:val="22"/>
        </w:rPr>
        <w:t>ransportation Emergency Center)</w:t>
      </w:r>
    </w:p>
    <w:p w14:paraId="08D2324F"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800-424-9300</w:t>
      </w:r>
    </w:p>
    <w:p w14:paraId="02E0A8F1"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7FBDC76A"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 xml:space="preserve">This plan will be reviewed annually, updated as necessary, and forwarded to </w:t>
      </w:r>
      <w:smartTag w:uri="urn:schemas-microsoft-com:office:smarttags" w:element="place">
        <w:smartTag w:uri="urn:schemas-microsoft-com:office:smarttags" w:element="PlaceName">
          <w:r w:rsidRPr="00C83FC6">
            <w:rPr>
              <w:rFonts w:ascii="Arial" w:hAnsi="Arial" w:cs="Arial"/>
              <w:bCs/>
              <w:spacing w:val="-2"/>
              <w:sz w:val="22"/>
              <w:szCs w:val="22"/>
            </w:rPr>
            <w:t>Tooele</w:t>
          </w:r>
        </w:smartTag>
        <w:r w:rsidRPr="00C83FC6">
          <w:rPr>
            <w:rFonts w:ascii="Arial" w:hAnsi="Arial" w:cs="Arial"/>
            <w:bCs/>
            <w:spacing w:val="-2"/>
            <w:sz w:val="22"/>
            <w:szCs w:val="22"/>
          </w:rPr>
          <w:t xml:space="preserve"> </w:t>
        </w:r>
        <w:smartTag w:uri="urn:schemas-microsoft-com:office:smarttags" w:element="PlaceType">
          <w:r w:rsidRPr="00C83FC6">
            <w:rPr>
              <w:rFonts w:ascii="Arial" w:hAnsi="Arial" w:cs="Arial"/>
              <w:bCs/>
              <w:spacing w:val="-2"/>
              <w:sz w:val="22"/>
              <w:szCs w:val="22"/>
            </w:rPr>
            <w:t>County</w:t>
          </w:r>
        </w:smartTag>
      </w:smartTag>
      <w:r w:rsidRPr="00C83FC6">
        <w:rPr>
          <w:rFonts w:ascii="Arial" w:hAnsi="Arial" w:cs="Arial"/>
          <w:bCs/>
          <w:spacing w:val="-2"/>
          <w:sz w:val="22"/>
          <w:szCs w:val="22"/>
        </w:rPr>
        <w:t>'s Department of Emergency Management and Department of Engineering.</w:t>
      </w:r>
    </w:p>
    <w:p w14:paraId="2E98319C"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1FB40112"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5799C962" w14:textId="77777777" w:rsidR="00B22541" w:rsidRPr="00C83FC6" w:rsidRDefault="00B22541" w:rsidP="00283079">
      <w:pPr>
        <w:keepNext/>
        <w:keepLines/>
        <w:widowControl w:val="0"/>
        <w:numPr>
          <w:ilvl w:val="0"/>
          <w:numId w:val="19"/>
        </w:numPr>
        <w:autoSpaceDE w:val="0"/>
        <w:autoSpaceDN w:val="0"/>
        <w:adjustRightInd w:val="0"/>
        <w:spacing w:line="360" w:lineRule="atLeast"/>
        <w:rPr>
          <w:rFonts w:ascii="Arial" w:hAnsi="Arial" w:cs="Arial"/>
          <w:b/>
          <w:bCs/>
          <w:spacing w:val="-2"/>
          <w:sz w:val="22"/>
          <w:szCs w:val="22"/>
        </w:rPr>
      </w:pPr>
      <w:r w:rsidRPr="00C83FC6">
        <w:rPr>
          <w:rFonts w:ascii="Arial" w:hAnsi="Arial" w:cs="Arial"/>
          <w:b/>
          <w:bCs/>
          <w:spacing w:val="-2"/>
          <w:sz w:val="22"/>
          <w:szCs w:val="22"/>
        </w:rPr>
        <w:t>Required Notifications and Reports</w:t>
      </w:r>
    </w:p>
    <w:p w14:paraId="41CF9722" w14:textId="77777777" w:rsidR="00B22541" w:rsidRPr="00C83FC6" w:rsidRDefault="00B22541" w:rsidP="00283079">
      <w:pPr>
        <w:keepNext/>
        <w:keepLines/>
        <w:widowControl w:val="0"/>
        <w:autoSpaceDE w:val="0"/>
        <w:autoSpaceDN w:val="0"/>
        <w:spacing w:line="360" w:lineRule="atLeast"/>
        <w:rPr>
          <w:rFonts w:ascii="Arial" w:hAnsi="Arial" w:cs="Arial"/>
          <w:bCs/>
          <w:spacing w:val="-2"/>
          <w:sz w:val="22"/>
          <w:szCs w:val="22"/>
        </w:rPr>
      </w:pPr>
    </w:p>
    <w:p w14:paraId="53E5C7B8" w14:textId="77777777" w:rsidR="00B22541" w:rsidRPr="00C83FC6" w:rsidRDefault="00B22541" w:rsidP="00283079">
      <w:pPr>
        <w:keepNext/>
        <w:keepLines/>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As required by R-315-15-9</w:t>
      </w:r>
      <w:r w:rsidR="00C83FC6" w:rsidRPr="00C83FC6">
        <w:rPr>
          <w:rFonts w:ascii="Arial" w:hAnsi="Arial" w:cs="Arial"/>
          <w:bCs/>
          <w:spacing w:val="-2"/>
          <w:sz w:val="22"/>
          <w:szCs w:val="22"/>
        </w:rPr>
        <w:t>,</w:t>
      </w:r>
      <w:r w:rsidRPr="00C83FC6">
        <w:rPr>
          <w:rFonts w:ascii="Arial" w:hAnsi="Arial" w:cs="Arial"/>
          <w:bCs/>
          <w:spacing w:val="-2"/>
          <w:sz w:val="22"/>
          <w:szCs w:val="22"/>
        </w:rPr>
        <w:t xml:space="preserve"> </w:t>
      </w:r>
      <w:r w:rsidR="00133863">
        <w:rPr>
          <w:rFonts w:ascii="Arial" w:hAnsi="Arial" w:cs="Arial"/>
          <w:bCs/>
          <w:spacing w:val="-2"/>
          <w:sz w:val="22"/>
          <w:szCs w:val="22"/>
        </w:rPr>
        <w:t>Clean Harbors Clive</w:t>
      </w:r>
      <w:r w:rsidRPr="00C83FC6">
        <w:rPr>
          <w:rFonts w:ascii="Arial" w:hAnsi="Arial" w:cs="Arial"/>
          <w:bCs/>
          <w:spacing w:val="-2"/>
          <w:sz w:val="22"/>
          <w:szCs w:val="22"/>
        </w:rPr>
        <w:t xml:space="preserve"> shall immediately notify the Utah State Department of Environmental Quality 24-hour Answering service at (801) 536-4123 for used oil releases exceeding 25 gallons or smaller releases that pose a potential threat to human health or the environment.  The notification will include:</w:t>
      </w:r>
    </w:p>
    <w:p w14:paraId="312BCBEA"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783AA353"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Name and telephone number of reporter;</w:t>
      </w:r>
    </w:p>
    <w:p w14:paraId="7C98A6C0"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Name and address of facility;</w:t>
      </w:r>
    </w:p>
    <w:p w14:paraId="074220D8"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Time and date of the release;</w:t>
      </w:r>
    </w:p>
    <w:p w14:paraId="0EF2B326"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Location of the release;</w:t>
      </w:r>
    </w:p>
    <w:p w14:paraId="0FCF6085"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Description and quantity of material(s) involved, to the extent available;</w:t>
      </w:r>
    </w:p>
    <w:p w14:paraId="21B68C22"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The cause of the release, if known at the time;</w:t>
      </w:r>
    </w:p>
    <w:p w14:paraId="732AC891"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The extent of injuries, if any; and</w:t>
      </w:r>
    </w:p>
    <w:p w14:paraId="4B5D692C"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r w:rsidRPr="00C83FC6">
        <w:rPr>
          <w:rFonts w:ascii="Arial" w:hAnsi="Arial" w:cs="Arial"/>
          <w:bCs/>
          <w:spacing w:val="-2"/>
          <w:sz w:val="22"/>
          <w:szCs w:val="22"/>
        </w:rPr>
        <w:t>The possible hazards to human health or the environment, and the action taken to minimize the hazard.</w:t>
      </w:r>
    </w:p>
    <w:p w14:paraId="5998989F" w14:textId="77777777" w:rsidR="00B22541" w:rsidRPr="00C83FC6" w:rsidRDefault="00B22541" w:rsidP="00EF322D">
      <w:pPr>
        <w:widowControl w:val="0"/>
        <w:autoSpaceDE w:val="0"/>
        <w:autoSpaceDN w:val="0"/>
        <w:spacing w:line="360" w:lineRule="atLeast"/>
        <w:rPr>
          <w:rFonts w:ascii="Arial" w:hAnsi="Arial" w:cs="Arial"/>
          <w:bCs/>
          <w:spacing w:val="-2"/>
          <w:sz w:val="22"/>
          <w:szCs w:val="22"/>
        </w:rPr>
      </w:pPr>
    </w:p>
    <w:p w14:paraId="4E23EB38" w14:textId="77777777" w:rsidR="00B22541" w:rsidRPr="00D966EF" w:rsidRDefault="00133863" w:rsidP="00EF322D">
      <w:pPr>
        <w:widowControl w:val="0"/>
        <w:autoSpaceDE w:val="0"/>
        <w:autoSpaceDN w:val="0"/>
        <w:spacing w:line="360" w:lineRule="atLeast"/>
        <w:rPr>
          <w:rFonts w:ascii="Arial" w:hAnsi="Arial" w:cs="Arial"/>
          <w:bCs/>
          <w:spacing w:val="-2"/>
          <w:sz w:val="22"/>
          <w:szCs w:val="22"/>
        </w:rPr>
      </w:pPr>
      <w:r>
        <w:rPr>
          <w:rFonts w:ascii="Arial" w:hAnsi="Arial" w:cs="Arial"/>
          <w:bCs/>
          <w:spacing w:val="-2"/>
          <w:sz w:val="22"/>
          <w:szCs w:val="22"/>
        </w:rPr>
        <w:t>Clean Harbors Clive</w:t>
      </w:r>
      <w:r w:rsidR="00B22541" w:rsidRPr="00C83FC6">
        <w:rPr>
          <w:rFonts w:ascii="Arial" w:hAnsi="Arial" w:cs="Arial"/>
          <w:bCs/>
          <w:spacing w:val="-2"/>
          <w:sz w:val="22"/>
          <w:szCs w:val="22"/>
        </w:rPr>
        <w:t xml:space="preserve"> will record in the operating record any incident that requires implementing this Contingency Plan.  In addition, </w:t>
      </w:r>
      <w:r>
        <w:rPr>
          <w:rFonts w:ascii="Arial" w:hAnsi="Arial" w:cs="Arial"/>
          <w:bCs/>
          <w:spacing w:val="-2"/>
          <w:sz w:val="22"/>
          <w:szCs w:val="22"/>
        </w:rPr>
        <w:t>Clean Harbors Clive</w:t>
      </w:r>
      <w:r w:rsidR="00B22541" w:rsidRPr="00C83FC6">
        <w:rPr>
          <w:rFonts w:ascii="Arial" w:hAnsi="Arial" w:cs="Arial"/>
          <w:bCs/>
          <w:spacing w:val="-2"/>
          <w:sz w:val="22"/>
          <w:szCs w:val="22"/>
        </w:rPr>
        <w:t xml:space="preserve"> will submit a written report to the </w:t>
      </w:r>
      <w:r w:rsidR="008104B2">
        <w:rPr>
          <w:rFonts w:ascii="Arial" w:hAnsi="Arial" w:cs="Arial"/>
          <w:bCs/>
          <w:spacing w:val="-2"/>
          <w:sz w:val="22"/>
          <w:szCs w:val="22"/>
        </w:rPr>
        <w:t>Director of the Division of Waste Management and Radiation Control</w:t>
      </w:r>
      <w:r w:rsidR="00B22541" w:rsidRPr="00C83FC6">
        <w:rPr>
          <w:rFonts w:ascii="Arial" w:hAnsi="Arial" w:cs="Arial"/>
          <w:bCs/>
          <w:spacing w:val="-2"/>
          <w:sz w:val="22"/>
          <w:szCs w:val="22"/>
        </w:rPr>
        <w:t xml:space="preserve"> </w:t>
      </w:r>
      <w:r w:rsidR="008104B2">
        <w:rPr>
          <w:rFonts w:ascii="Arial" w:hAnsi="Arial" w:cs="Arial"/>
          <w:bCs/>
          <w:spacing w:val="-2"/>
          <w:sz w:val="22"/>
          <w:szCs w:val="22"/>
        </w:rPr>
        <w:t xml:space="preserve">(Director) </w:t>
      </w:r>
      <w:r w:rsidR="00B22541" w:rsidRPr="00C83FC6">
        <w:rPr>
          <w:rFonts w:ascii="Arial" w:hAnsi="Arial" w:cs="Arial"/>
          <w:bCs/>
          <w:spacing w:val="-2"/>
          <w:sz w:val="22"/>
          <w:szCs w:val="22"/>
        </w:rPr>
        <w:t xml:space="preserve">within 15 days after an incident that required implementation of the Contingency Plan. </w:t>
      </w:r>
      <w:r w:rsidR="008104B2">
        <w:rPr>
          <w:rFonts w:ascii="Arial" w:hAnsi="Arial" w:cs="Arial"/>
          <w:bCs/>
          <w:spacing w:val="-2"/>
          <w:sz w:val="22"/>
          <w:szCs w:val="22"/>
        </w:rPr>
        <w:t xml:space="preserve"> </w:t>
      </w:r>
      <w:r w:rsidR="00B22541" w:rsidRPr="00C83FC6">
        <w:rPr>
          <w:rFonts w:ascii="Arial" w:hAnsi="Arial" w:cs="Arial"/>
          <w:bCs/>
          <w:spacing w:val="-2"/>
          <w:sz w:val="22"/>
          <w:szCs w:val="22"/>
        </w:rPr>
        <w:t xml:space="preserve">The report will </w:t>
      </w:r>
      <w:r w:rsidR="00B22541" w:rsidRPr="00D966EF">
        <w:rPr>
          <w:rFonts w:ascii="Arial" w:hAnsi="Arial" w:cs="Arial"/>
          <w:bCs/>
          <w:spacing w:val="-2"/>
          <w:sz w:val="22"/>
          <w:szCs w:val="22"/>
        </w:rPr>
        <w:t>include:</w:t>
      </w:r>
    </w:p>
    <w:p w14:paraId="5303ACEB"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p>
    <w:p w14:paraId="4F0D8A96"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Name, address, and telephone number of the facility;</w:t>
      </w:r>
    </w:p>
    <w:p w14:paraId="558A86D0"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Date, time, and type of incident;</w:t>
      </w:r>
    </w:p>
    <w:p w14:paraId="3E62D019"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Name and quantity of material(s) involved;</w:t>
      </w:r>
    </w:p>
    <w:p w14:paraId="6FD6368E"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The extent of injuries, if any;</w:t>
      </w:r>
    </w:p>
    <w:p w14:paraId="07F7DFDF"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 xml:space="preserve">An assessment of actual or potential hazard to health or the environment, and </w:t>
      </w:r>
    </w:p>
    <w:p w14:paraId="4B543245"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The estimated quantity and disposition of recovered material that resulted from the incident.</w:t>
      </w:r>
    </w:p>
    <w:p w14:paraId="78196D1C"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p>
    <w:p w14:paraId="027BC888"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 xml:space="preserve">Spills on site involving reportable quantities (RQ) will be reported to the National Response Center, the Utah Division of </w:t>
      </w:r>
      <w:r w:rsidR="00C358F4" w:rsidRPr="00D966EF">
        <w:rPr>
          <w:rFonts w:ascii="Arial" w:hAnsi="Arial" w:cs="Arial"/>
          <w:bCs/>
          <w:spacing w:val="-2"/>
          <w:sz w:val="22"/>
          <w:szCs w:val="22"/>
        </w:rPr>
        <w:t>Waste Management and Radiation Control</w:t>
      </w:r>
      <w:r w:rsidRPr="00D966EF">
        <w:rPr>
          <w:rFonts w:ascii="Arial" w:hAnsi="Arial" w:cs="Arial"/>
          <w:bCs/>
          <w:spacing w:val="-2"/>
          <w:sz w:val="22"/>
          <w:szCs w:val="22"/>
        </w:rPr>
        <w:t>, and the Tooele County Office of Engineering and Department of Emergency Management.</w:t>
      </w:r>
    </w:p>
    <w:p w14:paraId="61C8B889"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p>
    <w:p w14:paraId="6C5C4346" w14:textId="77777777" w:rsidR="00B22541" w:rsidRPr="00D966EF" w:rsidRDefault="00B22541" w:rsidP="00EF322D">
      <w:pPr>
        <w:widowControl w:val="0"/>
        <w:autoSpaceDE w:val="0"/>
        <w:autoSpaceDN w:val="0"/>
        <w:spacing w:line="360" w:lineRule="atLeast"/>
        <w:rPr>
          <w:rFonts w:ascii="Arial" w:hAnsi="Arial" w:cs="Arial"/>
          <w:bCs/>
          <w:spacing w:val="-2"/>
          <w:sz w:val="22"/>
          <w:szCs w:val="22"/>
        </w:rPr>
      </w:pPr>
      <w:r w:rsidRPr="00D966EF">
        <w:rPr>
          <w:rFonts w:ascii="Arial" w:hAnsi="Arial" w:cs="Arial"/>
          <w:bCs/>
          <w:spacing w:val="-2"/>
          <w:sz w:val="22"/>
          <w:szCs w:val="22"/>
        </w:rPr>
        <w:t>If plant operations were suspended due to Contingency Plan implementation, operations will resume after plant management has determined that all safety-related questions have been satisfactorily addressed.  State officials will be notified that the facility is in compliance with the permit and R315-15 prior to resuming operations.</w:t>
      </w:r>
    </w:p>
    <w:p w14:paraId="2A8DCDAA"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1D17C8B4"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Reports to the Director of DWMRC shall be sent to:</w:t>
      </w:r>
    </w:p>
    <w:p w14:paraId="347B61FB"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7C6AA3AF"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Director</w:t>
      </w:r>
    </w:p>
    <w:p w14:paraId="2216780C"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Utah Division of Waste Management and Radiation Control</w:t>
      </w:r>
    </w:p>
    <w:p w14:paraId="5308276B"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P.O. Box 144880</w:t>
      </w:r>
    </w:p>
    <w:p w14:paraId="7ADD2383"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Salt Lake City, Utah 84114-4880</w:t>
      </w:r>
    </w:p>
    <w:p w14:paraId="10A84B29"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23580D08"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 xml:space="preserve">Or hand delivered to </w:t>
      </w:r>
    </w:p>
    <w:p w14:paraId="03F8BB09"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782BF48D"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Director</w:t>
      </w:r>
    </w:p>
    <w:p w14:paraId="4951AC79"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Utah Division of Waste Management and Radiation Control</w:t>
      </w:r>
    </w:p>
    <w:p w14:paraId="5D52837C"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195 North 1950 West</w:t>
      </w:r>
    </w:p>
    <w:p w14:paraId="418B0A9B"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Salt Lake City, Utah  84116</w:t>
      </w:r>
    </w:p>
    <w:p w14:paraId="0E22BEFE"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6605D237"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Reports to EPA Region VIII shall be submitted to:</w:t>
      </w:r>
    </w:p>
    <w:p w14:paraId="085E6DD0"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29A77245"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Regional Administrator</w:t>
      </w:r>
    </w:p>
    <w:p w14:paraId="17D79344"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U.S. EPA   Region VIII</w:t>
      </w:r>
    </w:p>
    <w:p w14:paraId="44395525"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1595 Wynkoop Street</w:t>
      </w:r>
    </w:p>
    <w:p w14:paraId="6684442E"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Denver, Colorado  80202</w:t>
      </w:r>
    </w:p>
    <w:p w14:paraId="7B388D72"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43974E77"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Reports to Tooele County shall be submitted to:</w:t>
      </w:r>
    </w:p>
    <w:p w14:paraId="1EAA1568"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p>
    <w:p w14:paraId="7E03F904"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Tooele County</w:t>
      </w:r>
    </w:p>
    <w:p w14:paraId="7974FE2B"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Department of Emergency Management and</w:t>
      </w:r>
      <w:r>
        <w:rPr>
          <w:rFonts w:ascii="Arial" w:hAnsi="Arial" w:cs="Arial"/>
          <w:bCs/>
          <w:spacing w:val="-2"/>
          <w:sz w:val="22"/>
          <w:szCs w:val="22"/>
        </w:rPr>
        <w:t xml:space="preserve"> </w:t>
      </w:r>
      <w:r w:rsidRPr="00BE1645">
        <w:rPr>
          <w:rFonts w:ascii="Arial" w:hAnsi="Arial" w:cs="Arial"/>
          <w:bCs/>
          <w:spacing w:val="-2"/>
          <w:sz w:val="22"/>
          <w:szCs w:val="22"/>
        </w:rPr>
        <w:t xml:space="preserve">Department of Engineering </w:t>
      </w:r>
    </w:p>
    <w:p w14:paraId="1847B13C" w14:textId="77777777" w:rsidR="00BE1645" w:rsidRPr="00BE1645" w:rsidRDefault="00BE1645" w:rsidP="00BE1645">
      <w:pPr>
        <w:widowControl w:val="0"/>
        <w:autoSpaceDE w:val="0"/>
        <w:autoSpaceDN w:val="0"/>
        <w:spacing w:line="360" w:lineRule="atLeast"/>
        <w:rPr>
          <w:rFonts w:ascii="Arial" w:hAnsi="Arial" w:cs="Arial"/>
          <w:bCs/>
          <w:spacing w:val="-2"/>
          <w:sz w:val="22"/>
          <w:szCs w:val="22"/>
        </w:rPr>
      </w:pPr>
      <w:r w:rsidRPr="00BE1645">
        <w:rPr>
          <w:rFonts w:ascii="Arial" w:hAnsi="Arial" w:cs="Arial"/>
          <w:bCs/>
          <w:spacing w:val="-2"/>
          <w:sz w:val="22"/>
          <w:szCs w:val="22"/>
        </w:rPr>
        <w:t>47 South Main</w:t>
      </w:r>
    </w:p>
    <w:p w14:paraId="1166F6C8" w14:textId="77777777" w:rsidR="00B612B7" w:rsidRPr="00D966EF" w:rsidRDefault="00BE1645" w:rsidP="00BE1645">
      <w:pPr>
        <w:widowControl w:val="0"/>
        <w:autoSpaceDE w:val="0"/>
        <w:autoSpaceDN w:val="0"/>
        <w:spacing w:line="360" w:lineRule="atLeast"/>
        <w:rPr>
          <w:rFonts w:ascii="Arial" w:hAnsi="Arial" w:cs="Arial"/>
          <w:b/>
          <w:bCs/>
          <w:spacing w:val="-2"/>
        </w:rPr>
      </w:pPr>
      <w:r w:rsidRPr="00BE1645">
        <w:rPr>
          <w:rFonts w:ascii="Arial" w:hAnsi="Arial" w:cs="Arial"/>
          <w:bCs/>
          <w:spacing w:val="-2"/>
          <w:sz w:val="22"/>
          <w:szCs w:val="22"/>
        </w:rPr>
        <w:t>Tooele, Utah  84074</w:t>
      </w:r>
      <w:r w:rsidR="00B612B7" w:rsidRPr="00D966EF">
        <w:rPr>
          <w:rFonts w:ascii="Arial" w:hAnsi="Arial" w:cs="Arial"/>
          <w:b/>
          <w:bCs/>
          <w:spacing w:val="-2"/>
        </w:rPr>
        <w:br w:type="page"/>
      </w:r>
    </w:p>
    <w:p w14:paraId="36162209" w14:textId="77777777" w:rsidR="00B612B7" w:rsidRPr="00D966EF" w:rsidRDefault="00B612B7" w:rsidP="006A5BC6">
      <w:pPr>
        <w:widowControl w:val="0"/>
        <w:tabs>
          <w:tab w:val="left" w:pos="450"/>
        </w:tabs>
        <w:autoSpaceDE w:val="0"/>
        <w:autoSpaceDN w:val="0"/>
        <w:spacing w:line="360" w:lineRule="atLeast"/>
        <w:jc w:val="center"/>
        <w:rPr>
          <w:rFonts w:ascii="Arial" w:hAnsi="Arial" w:cs="Arial"/>
          <w:b/>
          <w:bCs/>
          <w:spacing w:val="-2"/>
        </w:rPr>
      </w:pPr>
      <w:r w:rsidRPr="00D966EF">
        <w:rPr>
          <w:rFonts w:ascii="Arial" w:hAnsi="Arial" w:cs="Arial"/>
          <w:b/>
          <w:bCs/>
          <w:spacing w:val="-2"/>
        </w:rPr>
        <w:t>EMERGENCY EQUIPMENT</w:t>
      </w:r>
    </w:p>
    <w:p w14:paraId="0A2482C6" w14:textId="77777777" w:rsidR="00B612B7" w:rsidRPr="00D966EF" w:rsidRDefault="00B612B7" w:rsidP="006A5BC6">
      <w:pPr>
        <w:widowControl w:val="0"/>
        <w:tabs>
          <w:tab w:val="left" w:pos="450"/>
        </w:tabs>
        <w:autoSpaceDE w:val="0"/>
        <w:autoSpaceDN w:val="0"/>
        <w:spacing w:before="180"/>
        <w:ind w:right="360"/>
        <w:rPr>
          <w:rFonts w:ascii="Arial" w:hAnsi="Arial" w:cs="Arial"/>
          <w:spacing w:val="-4"/>
          <w:sz w:val="22"/>
          <w:szCs w:val="22"/>
        </w:rPr>
      </w:pPr>
      <w:r w:rsidRPr="00D966EF">
        <w:rPr>
          <w:rFonts w:ascii="Arial" w:hAnsi="Arial" w:cs="Arial"/>
          <w:spacing w:val="-6"/>
          <w:sz w:val="22"/>
          <w:szCs w:val="22"/>
        </w:rPr>
        <w:t xml:space="preserve">The following is a list of the emergency equipment, </w:t>
      </w:r>
      <w:r w:rsidRPr="00D966EF">
        <w:rPr>
          <w:rFonts w:ascii="Arial" w:hAnsi="Arial" w:cs="Arial"/>
          <w:spacing w:val="-4"/>
          <w:sz w:val="22"/>
          <w:szCs w:val="22"/>
        </w:rPr>
        <w:t xml:space="preserve">spill control equipment, communication </w:t>
      </w:r>
      <w:r w:rsidRPr="00D966EF">
        <w:rPr>
          <w:rFonts w:ascii="Arial" w:hAnsi="Arial" w:cs="Arial"/>
          <w:spacing w:val="-7"/>
          <w:sz w:val="22"/>
          <w:szCs w:val="22"/>
        </w:rPr>
        <w:t xml:space="preserve">systems, alarm system, and decontamination equipment </w:t>
      </w:r>
      <w:r w:rsidRPr="00D966EF">
        <w:rPr>
          <w:rFonts w:ascii="Arial" w:hAnsi="Arial" w:cs="Arial"/>
          <w:spacing w:val="-4"/>
          <w:sz w:val="22"/>
          <w:szCs w:val="22"/>
        </w:rPr>
        <w:t>which may be utilized at the facility.</w:t>
      </w:r>
    </w:p>
    <w:p w14:paraId="35B98EB1" w14:textId="77777777" w:rsidR="00B612B7" w:rsidRPr="00D966EF" w:rsidRDefault="00B612B7" w:rsidP="006A5BC6">
      <w:pPr>
        <w:widowControl w:val="0"/>
        <w:numPr>
          <w:ilvl w:val="0"/>
          <w:numId w:val="22"/>
        </w:numPr>
        <w:tabs>
          <w:tab w:val="clear" w:pos="792"/>
          <w:tab w:val="num" w:pos="540"/>
        </w:tabs>
        <w:autoSpaceDE w:val="0"/>
        <w:autoSpaceDN w:val="0"/>
        <w:adjustRightInd w:val="0"/>
        <w:spacing w:before="252"/>
        <w:ind w:left="540" w:hanging="468"/>
        <w:rPr>
          <w:rFonts w:ascii="Arial" w:hAnsi="Arial" w:cs="Arial"/>
          <w:spacing w:val="-4"/>
          <w:sz w:val="22"/>
          <w:szCs w:val="22"/>
        </w:rPr>
      </w:pPr>
      <w:r w:rsidRPr="00D966EF">
        <w:rPr>
          <w:rFonts w:ascii="Arial" w:hAnsi="Arial" w:cs="Arial"/>
          <w:spacing w:val="-4"/>
          <w:sz w:val="22"/>
          <w:szCs w:val="22"/>
        </w:rPr>
        <w:t xml:space="preserve">Internal facility communications systems. </w:t>
      </w:r>
      <w:r w:rsidR="00D966EF" w:rsidRPr="00D966EF">
        <w:rPr>
          <w:rFonts w:ascii="Arial" w:hAnsi="Arial" w:cs="Arial"/>
          <w:spacing w:val="-4"/>
          <w:sz w:val="22"/>
          <w:szCs w:val="22"/>
        </w:rPr>
        <w:t xml:space="preserve"> </w:t>
      </w:r>
      <w:r w:rsidRPr="00D966EF">
        <w:rPr>
          <w:rFonts w:ascii="Arial" w:hAnsi="Arial" w:cs="Arial"/>
          <w:spacing w:val="-4"/>
          <w:sz w:val="22"/>
          <w:szCs w:val="22"/>
        </w:rPr>
        <w:t xml:space="preserve">Communications inside the Clive facility are </w:t>
      </w:r>
      <w:r w:rsidRPr="00D966EF">
        <w:rPr>
          <w:rFonts w:ascii="Arial" w:hAnsi="Arial" w:cs="Arial"/>
          <w:spacing w:val="-6"/>
          <w:sz w:val="22"/>
          <w:szCs w:val="22"/>
        </w:rPr>
        <w:t>achieved through a telephone system</w:t>
      </w:r>
      <w:r w:rsidR="002C6EF2" w:rsidRPr="002C6EF2">
        <w:rPr>
          <w:rFonts w:ascii="Arial" w:hAnsi="Arial" w:cs="Arial"/>
          <w:spacing w:val="-6"/>
          <w:sz w:val="22"/>
          <w:szCs w:val="22"/>
        </w:rPr>
        <w:t>, cell phones</w:t>
      </w:r>
      <w:r w:rsidR="002C6EF2">
        <w:rPr>
          <w:rFonts w:ascii="Arial" w:hAnsi="Arial" w:cs="Arial"/>
          <w:spacing w:val="-6"/>
          <w:sz w:val="22"/>
          <w:szCs w:val="22"/>
        </w:rPr>
        <w:t>,</w:t>
      </w:r>
      <w:r w:rsidR="002C6EF2" w:rsidRPr="002C6EF2">
        <w:rPr>
          <w:rFonts w:ascii="Arial" w:hAnsi="Arial" w:cs="Arial"/>
          <w:spacing w:val="-6"/>
          <w:sz w:val="22"/>
          <w:szCs w:val="22"/>
        </w:rPr>
        <w:t xml:space="preserve"> and CB radios</w:t>
      </w:r>
      <w:r w:rsidRPr="00D966EF">
        <w:rPr>
          <w:rFonts w:ascii="Arial" w:hAnsi="Arial" w:cs="Arial"/>
          <w:spacing w:val="-6"/>
          <w:sz w:val="22"/>
          <w:szCs w:val="22"/>
        </w:rPr>
        <w:t xml:space="preserve">. </w:t>
      </w:r>
      <w:r w:rsidR="00D966EF" w:rsidRPr="00D966EF">
        <w:rPr>
          <w:rFonts w:ascii="Arial" w:hAnsi="Arial" w:cs="Arial"/>
          <w:spacing w:val="-6"/>
          <w:sz w:val="22"/>
          <w:szCs w:val="22"/>
        </w:rPr>
        <w:t xml:space="preserve"> </w:t>
      </w:r>
      <w:r w:rsidRPr="00D966EF">
        <w:rPr>
          <w:rFonts w:ascii="Arial" w:hAnsi="Arial" w:cs="Arial"/>
          <w:spacing w:val="-4"/>
          <w:sz w:val="22"/>
          <w:szCs w:val="22"/>
        </w:rPr>
        <w:t xml:space="preserve">There will be telephones </w:t>
      </w:r>
      <w:r w:rsidRPr="00D966EF">
        <w:rPr>
          <w:rFonts w:ascii="Arial" w:hAnsi="Arial" w:cs="Arial"/>
          <w:spacing w:val="-7"/>
          <w:sz w:val="22"/>
          <w:szCs w:val="22"/>
        </w:rPr>
        <w:t xml:space="preserve">located so that each employee will have access to </w:t>
      </w:r>
      <w:r w:rsidRPr="00D966EF">
        <w:rPr>
          <w:rFonts w:ascii="Arial" w:hAnsi="Arial" w:cs="Arial"/>
          <w:spacing w:val="-4"/>
          <w:sz w:val="22"/>
          <w:szCs w:val="22"/>
        </w:rPr>
        <w:t xml:space="preserve">one from his/her workstation. </w:t>
      </w:r>
      <w:r w:rsidR="00D966EF" w:rsidRPr="00D966EF">
        <w:rPr>
          <w:rFonts w:ascii="Arial" w:hAnsi="Arial" w:cs="Arial"/>
          <w:spacing w:val="-4"/>
          <w:sz w:val="22"/>
          <w:szCs w:val="22"/>
        </w:rPr>
        <w:t xml:space="preserve"> </w:t>
      </w:r>
      <w:r w:rsidRPr="00D966EF">
        <w:rPr>
          <w:rFonts w:ascii="Arial" w:hAnsi="Arial" w:cs="Arial"/>
          <w:spacing w:val="-4"/>
          <w:sz w:val="22"/>
          <w:szCs w:val="22"/>
        </w:rPr>
        <w:t xml:space="preserve">From </w:t>
      </w:r>
      <w:r w:rsidRPr="00D966EF">
        <w:rPr>
          <w:rFonts w:ascii="Arial" w:hAnsi="Arial" w:cs="Arial"/>
          <w:spacing w:val="-6"/>
          <w:sz w:val="22"/>
          <w:szCs w:val="22"/>
        </w:rPr>
        <w:t xml:space="preserve">each telephone an employee can call any other telephone </w:t>
      </w:r>
      <w:r w:rsidRPr="00D966EF">
        <w:rPr>
          <w:rFonts w:ascii="Arial" w:hAnsi="Arial" w:cs="Arial"/>
          <w:spacing w:val="-4"/>
          <w:sz w:val="22"/>
          <w:szCs w:val="22"/>
        </w:rPr>
        <w:t xml:space="preserve">in the Clive facility and can be connected to an outside phone line. </w:t>
      </w:r>
      <w:r w:rsidR="00D966EF" w:rsidRPr="00D966EF">
        <w:rPr>
          <w:rFonts w:ascii="Arial" w:hAnsi="Arial" w:cs="Arial"/>
          <w:spacing w:val="-4"/>
          <w:sz w:val="22"/>
          <w:szCs w:val="22"/>
        </w:rPr>
        <w:t xml:space="preserve"> </w:t>
      </w:r>
      <w:r w:rsidRPr="00D966EF">
        <w:rPr>
          <w:rFonts w:ascii="Arial" w:hAnsi="Arial" w:cs="Arial"/>
          <w:spacing w:val="-4"/>
          <w:sz w:val="22"/>
          <w:szCs w:val="22"/>
        </w:rPr>
        <w:t xml:space="preserve">The telephone system is equipped with an uninterruptible power supply for reliability during a loss of primary power. </w:t>
      </w:r>
      <w:r w:rsidR="00D966EF" w:rsidRPr="00D966EF">
        <w:rPr>
          <w:rFonts w:ascii="Arial" w:hAnsi="Arial" w:cs="Arial"/>
          <w:spacing w:val="-4"/>
          <w:sz w:val="22"/>
          <w:szCs w:val="22"/>
        </w:rPr>
        <w:t xml:space="preserve"> </w:t>
      </w:r>
      <w:r w:rsidRPr="00D966EF">
        <w:rPr>
          <w:rFonts w:ascii="Arial" w:hAnsi="Arial" w:cs="Arial"/>
          <w:spacing w:val="-4"/>
          <w:sz w:val="22"/>
          <w:szCs w:val="22"/>
        </w:rPr>
        <w:t xml:space="preserve">Two-way </w:t>
      </w:r>
      <w:r w:rsidRPr="00D966EF">
        <w:rPr>
          <w:rFonts w:ascii="Arial" w:hAnsi="Arial" w:cs="Arial"/>
          <w:spacing w:val="-6"/>
          <w:sz w:val="22"/>
          <w:szCs w:val="22"/>
        </w:rPr>
        <w:t xml:space="preserve">radios are available at each waste management unit, </w:t>
      </w:r>
      <w:r w:rsidRPr="00D966EF">
        <w:rPr>
          <w:rFonts w:ascii="Arial" w:hAnsi="Arial" w:cs="Arial"/>
          <w:spacing w:val="-4"/>
          <w:sz w:val="22"/>
          <w:szCs w:val="22"/>
        </w:rPr>
        <w:t xml:space="preserve">and to various operations and/or </w:t>
      </w:r>
      <w:r w:rsidRPr="00D966EF">
        <w:rPr>
          <w:rFonts w:ascii="Arial" w:hAnsi="Arial" w:cs="Arial"/>
          <w:spacing w:val="-5"/>
          <w:sz w:val="22"/>
          <w:szCs w:val="22"/>
        </w:rPr>
        <w:t xml:space="preserve">management personnel based on operational requirements </w:t>
      </w:r>
      <w:r w:rsidRPr="00D966EF">
        <w:rPr>
          <w:rFonts w:ascii="Arial" w:hAnsi="Arial" w:cs="Arial"/>
          <w:spacing w:val="-4"/>
          <w:sz w:val="22"/>
          <w:szCs w:val="22"/>
        </w:rPr>
        <w:t>to supplement the telephone system.</w:t>
      </w:r>
      <w:r w:rsidR="001C6E9F">
        <w:rPr>
          <w:rFonts w:ascii="Arial" w:hAnsi="Arial" w:cs="Arial"/>
          <w:spacing w:val="-4"/>
          <w:sz w:val="22"/>
          <w:szCs w:val="22"/>
        </w:rPr>
        <w:t xml:space="preserve">  Cell phones may also be used.</w:t>
      </w:r>
    </w:p>
    <w:p w14:paraId="2AA3EEF3" w14:textId="77777777" w:rsidR="00B612B7" w:rsidRPr="00BF1172" w:rsidRDefault="00B612B7" w:rsidP="006A5BC6">
      <w:pPr>
        <w:widowControl w:val="0"/>
        <w:numPr>
          <w:ilvl w:val="0"/>
          <w:numId w:val="22"/>
        </w:numPr>
        <w:tabs>
          <w:tab w:val="clear" w:pos="792"/>
          <w:tab w:val="num" w:pos="540"/>
        </w:tabs>
        <w:autoSpaceDE w:val="0"/>
        <w:autoSpaceDN w:val="0"/>
        <w:adjustRightInd w:val="0"/>
        <w:spacing w:before="252"/>
        <w:ind w:left="540" w:hanging="468"/>
        <w:rPr>
          <w:rFonts w:ascii="Arial" w:hAnsi="Arial" w:cs="Arial"/>
          <w:spacing w:val="-4"/>
          <w:sz w:val="22"/>
          <w:szCs w:val="22"/>
        </w:rPr>
      </w:pPr>
      <w:r w:rsidRPr="00D966EF">
        <w:rPr>
          <w:rFonts w:ascii="Arial" w:hAnsi="Arial" w:cs="Arial"/>
          <w:spacing w:val="-4"/>
          <w:sz w:val="22"/>
          <w:szCs w:val="22"/>
        </w:rPr>
        <w:t xml:space="preserve">External facility communications systems. </w:t>
      </w:r>
      <w:r w:rsidR="00D966EF">
        <w:rPr>
          <w:rFonts w:ascii="Arial" w:hAnsi="Arial" w:cs="Arial"/>
          <w:spacing w:val="-4"/>
          <w:sz w:val="22"/>
          <w:szCs w:val="22"/>
        </w:rPr>
        <w:t xml:space="preserve"> </w:t>
      </w:r>
      <w:r w:rsidRPr="00D966EF">
        <w:rPr>
          <w:rFonts w:ascii="Arial" w:hAnsi="Arial" w:cs="Arial"/>
          <w:spacing w:val="-4"/>
          <w:sz w:val="22"/>
          <w:szCs w:val="22"/>
        </w:rPr>
        <w:t xml:space="preserve">The Clive facility is connected to the local </w:t>
      </w:r>
      <w:r w:rsidRPr="00D966EF">
        <w:rPr>
          <w:rFonts w:ascii="Arial" w:hAnsi="Arial" w:cs="Arial"/>
          <w:spacing w:val="-7"/>
          <w:sz w:val="22"/>
          <w:szCs w:val="22"/>
        </w:rPr>
        <w:t>telephone system</w:t>
      </w:r>
      <w:r w:rsidR="002C6EF2" w:rsidRPr="002C6EF2">
        <w:t xml:space="preserve"> </w:t>
      </w:r>
      <w:r w:rsidR="002C6EF2" w:rsidRPr="002C6EF2">
        <w:rPr>
          <w:rFonts w:ascii="Arial" w:hAnsi="Arial" w:cs="Arial"/>
          <w:spacing w:val="-7"/>
          <w:sz w:val="22"/>
          <w:szCs w:val="22"/>
        </w:rPr>
        <w:t>and cell phone networks</w:t>
      </w:r>
      <w:r w:rsidRPr="00BF1172">
        <w:rPr>
          <w:rFonts w:ascii="Arial" w:hAnsi="Arial" w:cs="Arial"/>
          <w:spacing w:val="-4"/>
          <w:sz w:val="22"/>
          <w:szCs w:val="22"/>
        </w:rPr>
        <w:t>.</w:t>
      </w:r>
    </w:p>
    <w:p w14:paraId="6E12A12A" w14:textId="77777777" w:rsidR="007C447F" w:rsidRDefault="00B612B7" w:rsidP="006A5BC6">
      <w:pPr>
        <w:widowControl w:val="0"/>
        <w:numPr>
          <w:ilvl w:val="0"/>
          <w:numId w:val="22"/>
        </w:numPr>
        <w:tabs>
          <w:tab w:val="clear" w:pos="792"/>
          <w:tab w:val="num" w:pos="540"/>
          <w:tab w:val="num" w:pos="720"/>
        </w:tabs>
        <w:autoSpaceDE w:val="0"/>
        <w:autoSpaceDN w:val="0"/>
        <w:adjustRightInd w:val="0"/>
        <w:spacing w:before="252"/>
        <w:ind w:left="540" w:hanging="468"/>
        <w:rPr>
          <w:rFonts w:ascii="Arial" w:hAnsi="Arial" w:cs="Arial"/>
          <w:spacing w:val="-4"/>
          <w:sz w:val="22"/>
          <w:szCs w:val="22"/>
        </w:rPr>
      </w:pPr>
      <w:r w:rsidRPr="00BF1172">
        <w:rPr>
          <w:rFonts w:ascii="Arial" w:hAnsi="Arial" w:cs="Arial"/>
          <w:spacing w:val="-4"/>
          <w:sz w:val="22"/>
          <w:szCs w:val="22"/>
        </w:rPr>
        <w:t xml:space="preserve">Overpack drums. </w:t>
      </w:r>
      <w:r w:rsidR="00D966EF" w:rsidRPr="00BF1172">
        <w:rPr>
          <w:rFonts w:ascii="Arial" w:hAnsi="Arial" w:cs="Arial"/>
          <w:spacing w:val="-4"/>
          <w:sz w:val="22"/>
          <w:szCs w:val="22"/>
        </w:rPr>
        <w:t xml:space="preserve"> </w:t>
      </w:r>
      <w:r w:rsidRPr="00BF1172">
        <w:rPr>
          <w:rFonts w:ascii="Arial" w:hAnsi="Arial" w:cs="Arial"/>
          <w:spacing w:val="-4"/>
          <w:sz w:val="22"/>
          <w:szCs w:val="22"/>
        </w:rPr>
        <w:t>An overpack drum is a container large enough to hold a standard 55</w:t>
      </w:r>
      <w:r w:rsidRPr="00BF1172">
        <w:rPr>
          <w:rFonts w:ascii="Arial" w:hAnsi="Arial" w:cs="Arial"/>
          <w:spacing w:val="-4"/>
          <w:sz w:val="22"/>
          <w:szCs w:val="22"/>
        </w:rPr>
        <w:softHyphen/>
        <w:t xml:space="preserve">gallon drum. </w:t>
      </w:r>
      <w:r w:rsidR="00D966EF" w:rsidRPr="00BF1172">
        <w:rPr>
          <w:rFonts w:ascii="Arial" w:hAnsi="Arial" w:cs="Arial"/>
          <w:spacing w:val="-4"/>
          <w:sz w:val="22"/>
          <w:szCs w:val="22"/>
        </w:rPr>
        <w:t xml:space="preserve"> </w:t>
      </w:r>
      <w:r w:rsidRPr="00BF1172">
        <w:rPr>
          <w:rFonts w:ascii="Arial" w:hAnsi="Arial" w:cs="Arial"/>
          <w:spacing w:val="-4"/>
          <w:sz w:val="22"/>
          <w:szCs w:val="22"/>
        </w:rPr>
        <w:t>They are available at the facility and are used to hold smaller containers which are damaged or leaking.</w:t>
      </w:r>
    </w:p>
    <w:p w14:paraId="5BBDADA2" w14:textId="77777777" w:rsidR="00B612B7" w:rsidRPr="007C447F" w:rsidRDefault="00B612B7" w:rsidP="006A5BC6">
      <w:pPr>
        <w:widowControl w:val="0"/>
        <w:numPr>
          <w:ilvl w:val="0"/>
          <w:numId w:val="22"/>
        </w:numPr>
        <w:tabs>
          <w:tab w:val="clear" w:pos="792"/>
          <w:tab w:val="num" w:pos="540"/>
          <w:tab w:val="num" w:pos="720"/>
        </w:tabs>
        <w:autoSpaceDE w:val="0"/>
        <w:autoSpaceDN w:val="0"/>
        <w:adjustRightInd w:val="0"/>
        <w:spacing w:before="252"/>
        <w:ind w:left="540" w:hanging="468"/>
        <w:rPr>
          <w:rFonts w:ascii="Arial" w:hAnsi="Arial" w:cs="Arial"/>
          <w:spacing w:val="-4"/>
          <w:sz w:val="22"/>
          <w:szCs w:val="22"/>
        </w:rPr>
      </w:pPr>
      <w:r w:rsidRPr="007C447F">
        <w:rPr>
          <w:rFonts w:ascii="Arial" w:hAnsi="Arial" w:cs="Arial"/>
          <w:spacing w:val="-4"/>
          <w:sz w:val="22"/>
          <w:szCs w:val="22"/>
        </w:rPr>
        <w:t>Absorbent agents.</w:t>
      </w:r>
      <w:r w:rsidR="00D966EF" w:rsidRPr="007C447F">
        <w:rPr>
          <w:rFonts w:ascii="Arial" w:hAnsi="Arial" w:cs="Arial"/>
          <w:spacing w:val="-4"/>
          <w:sz w:val="22"/>
          <w:szCs w:val="22"/>
        </w:rPr>
        <w:t xml:space="preserve"> </w:t>
      </w:r>
      <w:r w:rsidRPr="007C447F">
        <w:rPr>
          <w:rFonts w:ascii="Arial" w:hAnsi="Arial" w:cs="Arial"/>
          <w:spacing w:val="-4"/>
          <w:sz w:val="22"/>
          <w:szCs w:val="22"/>
        </w:rPr>
        <w:t xml:space="preserve"> Absorbent agents are dry powders, granular materials, mats or pads, </w:t>
      </w:r>
      <w:r w:rsidRPr="007C447F">
        <w:rPr>
          <w:rFonts w:ascii="Arial" w:hAnsi="Arial" w:cs="Arial"/>
          <w:spacing w:val="-8"/>
          <w:sz w:val="22"/>
          <w:szCs w:val="22"/>
        </w:rPr>
        <w:t xml:space="preserve">etc., which can reduce or stop the spread of spilled </w:t>
      </w:r>
      <w:r w:rsidRPr="007C447F">
        <w:rPr>
          <w:rFonts w:ascii="Arial" w:hAnsi="Arial" w:cs="Arial"/>
          <w:spacing w:val="-4"/>
          <w:sz w:val="22"/>
          <w:szCs w:val="22"/>
        </w:rPr>
        <w:t xml:space="preserve">liquids and allow the spilled material to be recovered as a solid. </w:t>
      </w:r>
      <w:r w:rsidR="00D966EF" w:rsidRPr="007C447F">
        <w:rPr>
          <w:rFonts w:ascii="Arial" w:hAnsi="Arial" w:cs="Arial"/>
          <w:spacing w:val="-4"/>
          <w:sz w:val="22"/>
          <w:szCs w:val="22"/>
        </w:rPr>
        <w:t xml:space="preserve"> </w:t>
      </w:r>
      <w:r w:rsidRPr="007C447F">
        <w:rPr>
          <w:rFonts w:ascii="Arial" w:hAnsi="Arial" w:cs="Arial"/>
          <w:spacing w:val="-4"/>
          <w:sz w:val="22"/>
          <w:szCs w:val="22"/>
        </w:rPr>
        <w:t xml:space="preserve">These agents will, at a minimum, be available at Rail/Truck </w:t>
      </w:r>
      <w:r w:rsidRPr="007C447F">
        <w:rPr>
          <w:rFonts w:ascii="Arial" w:hAnsi="Arial" w:cs="Arial"/>
          <w:spacing w:val="-6"/>
          <w:sz w:val="22"/>
          <w:szCs w:val="22"/>
        </w:rPr>
        <w:t xml:space="preserve">Transfer Bay (Unit 535) and the Containerized Bulk </w:t>
      </w:r>
      <w:r w:rsidRPr="007C447F">
        <w:rPr>
          <w:rFonts w:ascii="Arial" w:hAnsi="Arial" w:cs="Arial"/>
          <w:spacing w:val="-4"/>
          <w:sz w:val="22"/>
          <w:szCs w:val="22"/>
        </w:rPr>
        <w:t xml:space="preserve">Storage Unit (Unit 106). </w:t>
      </w:r>
      <w:r w:rsidR="00D966EF" w:rsidRPr="007C447F">
        <w:rPr>
          <w:rFonts w:ascii="Arial" w:hAnsi="Arial" w:cs="Arial"/>
          <w:spacing w:val="-4"/>
          <w:sz w:val="22"/>
          <w:szCs w:val="22"/>
        </w:rPr>
        <w:t xml:space="preserve"> </w:t>
      </w:r>
      <w:r w:rsidRPr="007C447F">
        <w:rPr>
          <w:rFonts w:ascii="Arial" w:hAnsi="Arial" w:cs="Arial"/>
          <w:spacing w:val="-4"/>
          <w:sz w:val="22"/>
          <w:szCs w:val="22"/>
        </w:rPr>
        <w:t xml:space="preserve">The Clive </w:t>
      </w:r>
      <w:r w:rsidRPr="007C447F">
        <w:rPr>
          <w:rFonts w:ascii="Arial" w:hAnsi="Arial" w:cs="Arial"/>
          <w:spacing w:val="-5"/>
          <w:sz w:val="22"/>
          <w:szCs w:val="22"/>
        </w:rPr>
        <w:t xml:space="preserve">facility may, at its discretion, place absorbents </w:t>
      </w:r>
      <w:r w:rsidRPr="007C447F">
        <w:rPr>
          <w:rFonts w:ascii="Arial" w:hAnsi="Arial" w:cs="Arial"/>
          <w:spacing w:val="-4"/>
          <w:sz w:val="22"/>
          <w:szCs w:val="22"/>
        </w:rPr>
        <w:t>at various other locations as well</w:t>
      </w:r>
      <w:r w:rsidR="00BF1172" w:rsidRPr="007C447F">
        <w:rPr>
          <w:rFonts w:ascii="Arial" w:hAnsi="Arial" w:cs="Arial"/>
          <w:spacing w:val="-4"/>
          <w:sz w:val="22"/>
          <w:szCs w:val="22"/>
        </w:rPr>
        <w:t>.</w:t>
      </w:r>
      <w:r w:rsidR="00766F30" w:rsidRPr="007C447F">
        <w:rPr>
          <w:rFonts w:ascii="Arial" w:hAnsi="Arial" w:cs="Arial"/>
          <w:spacing w:val="-4"/>
          <w:sz w:val="22"/>
          <w:szCs w:val="22"/>
        </w:rPr>
        <w:t xml:space="preserve">  The locations of spill kits are shown </w:t>
      </w:r>
      <w:r w:rsidR="00E23E1F" w:rsidRPr="007C447F">
        <w:rPr>
          <w:rFonts w:ascii="Arial" w:hAnsi="Arial" w:cs="Arial"/>
          <w:spacing w:val="-4"/>
          <w:sz w:val="22"/>
          <w:szCs w:val="22"/>
        </w:rPr>
        <w:t>o</w:t>
      </w:r>
      <w:r w:rsidR="00766F30" w:rsidRPr="007C447F">
        <w:rPr>
          <w:rFonts w:ascii="Arial" w:hAnsi="Arial" w:cs="Arial"/>
          <w:spacing w:val="-4"/>
          <w:sz w:val="22"/>
          <w:szCs w:val="22"/>
        </w:rPr>
        <w:t xml:space="preserve">n the </w:t>
      </w:r>
      <w:r w:rsidR="00214CF2" w:rsidRPr="007C447F">
        <w:rPr>
          <w:rFonts w:ascii="Arial" w:hAnsi="Arial" w:cs="Arial"/>
          <w:spacing w:val="-4"/>
          <w:sz w:val="22"/>
          <w:szCs w:val="22"/>
        </w:rPr>
        <w:t xml:space="preserve">emergency equipment diagrams </w:t>
      </w:r>
      <w:r w:rsidR="0037321F" w:rsidRPr="007C447F">
        <w:rPr>
          <w:rFonts w:ascii="Arial" w:hAnsi="Arial" w:cs="Arial"/>
          <w:spacing w:val="-4"/>
          <w:sz w:val="22"/>
          <w:szCs w:val="22"/>
        </w:rPr>
        <w:t>in Clean Harbors Cliv</w:t>
      </w:r>
      <w:r w:rsidR="0037321F" w:rsidRPr="007C447F">
        <w:rPr>
          <w:rFonts w:ascii="Arial" w:hAnsi="Arial" w:cs="Arial"/>
          <w:sz w:val="22"/>
          <w:szCs w:val="22"/>
        </w:rPr>
        <w:t xml:space="preserve">e’s State-issued </w:t>
      </w:r>
      <w:r w:rsidR="003D7DBD">
        <w:rPr>
          <w:rFonts w:ascii="Arial" w:hAnsi="Arial" w:cs="Arial"/>
          <w:sz w:val="22"/>
          <w:szCs w:val="22"/>
        </w:rPr>
        <w:t xml:space="preserve">RCRA </w:t>
      </w:r>
      <w:r w:rsidR="0037321F" w:rsidRPr="007C447F">
        <w:rPr>
          <w:rFonts w:ascii="Arial" w:hAnsi="Arial" w:cs="Arial"/>
          <w:sz w:val="22"/>
          <w:szCs w:val="22"/>
        </w:rPr>
        <w:t>Part B Permit</w:t>
      </w:r>
      <w:r w:rsidR="00214CF2" w:rsidRPr="007C447F">
        <w:rPr>
          <w:rFonts w:ascii="Arial" w:hAnsi="Arial" w:cs="Arial"/>
          <w:sz w:val="22"/>
          <w:szCs w:val="22"/>
        </w:rPr>
        <w:t>.</w:t>
      </w:r>
    </w:p>
    <w:p w14:paraId="16BB16EA" w14:textId="77777777" w:rsidR="00B612B7" w:rsidRPr="00BF1172" w:rsidRDefault="00B612B7" w:rsidP="006A5BC6">
      <w:pPr>
        <w:widowControl w:val="0"/>
        <w:numPr>
          <w:ilvl w:val="0"/>
          <w:numId w:val="22"/>
        </w:numPr>
        <w:tabs>
          <w:tab w:val="clear" w:pos="792"/>
          <w:tab w:val="num" w:pos="540"/>
          <w:tab w:val="num" w:pos="720"/>
        </w:tabs>
        <w:autoSpaceDE w:val="0"/>
        <w:autoSpaceDN w:val="0"/>
        <w:adjustRightInd w:val="0"/>
        <w:spacing w:before="252"/>
        <w:ind w:left="540" w:hanging="468"/>
        <w:rPr>
          <w:rFonts w:ascii="Arial" w:hAnsi="Arial" w:cs="Arial"/>
          <w:spacing w:val="-6"/>
          <w:sz w:val="22"/>
          <w:szCs w:val="22"/>
        </w:rPr>
      </w:pPr>
      <w:r w:rsidRPr="00BF1172">
        <w:rPr>
          <w:rFonts w:ascii="Arial" w:hAnsi="Arial" w:cs="Arial"/>
          <w:sz w:val="22"/>
          <w:szCs w:val="22"/>
        </w:rPr>
        <w:t>Fire water system.</w:t>
      </w:r>
      <w:r w:rsidR="00D966EF" w:rsidRPr="00BF1172">
        <w:rPr>
          <w:rFonts w:ascii="Arial" w:hAnsi="Arial" w:cs="Arial"/>
          <w:sz w:val="22"/>
          <w:szCs w:val="22"/>
        </w:rPr>
        <w:t xml:space="preserve"> </w:t>
      </w:r>
      <w:r w:rsidRPr="00BF1172">
        <w:rPr>
          <w:rFonts w:ascii="Arial" w:hAnsi="Arial" w:cs="Arial"/>
          <w:sz w:val="22"/>
          <w:szCs w:val="22"/>
        </w:rPr>
        <w:t xml:space="preserve"> The fire water system consists of a water tank, pumps, water pipes, </w:t>
      </w:r>
      <w:r w:rsidRPr="00BF1172">
        <w:rPr>
          <w:rFonts w:ascii="Arial" w:hAnsi="Arial" w:cs="Arial"/>
          <w:spacing w:val="-5"/>
          <w:sz w:val="22"/>
          <w:szCs w:val="22"/>
        </w:rPr>
        <w:t xml:space="preserve">hose stations, monitors, hydrants, and building </w:t>
      </w:r>
      <w:r w:rsidRPr="00BF1172">
        <w:rPr>
          <w:rFonts w:ascii="Arial" w:hAnsi="Arial" w:cs="Arial"/>
          <w:sz w:val="22"/>
          <w:szCs w:val="22"/>
        </w:rPr>
        <w:t xml:space="preserve">sprinkler systems. </w:t>
      </w:r>
      <w:r w:rsidR="00D966EF" w:rsidRPr="00BF1172">
        <w:rPr>
          <w:rFonts w:ascii="Arial" w:hAnsi="Arial" w:cs="Arial"/>
          <w:sz w:val="22"/>
          <w:szCs w:val="22"/>
        </w:rPr>
        <w:t xml:space="preserve"> </w:t>
      </w:r>
      <w:r w:rsidRPr="00BF1172">
        <w:rPr>
          <w:rFonts w:ascii="Arial" w:hAnsi="Arial" w:cs="Arial"/>
          <w:sz w:val="22"/>
          <w:szCs w:val="22"/>
        </w:rPr>
        <w:t xml:space="preserve">The water tank has a </w:t>
      </w:r>
      <w:r w:rsidRPr="00BF1172">
        <w:rPr>
          <w:rFonts w:ascii="Arial" w:hAnsi="Arial" w:cs="Arial"/>
          <w:spacing w:val="-9"/>
          <w:sz w:val="22"/>
          <w:szCs w:val="22"/>
        </w:rPr>
        <w:t xml:space="preserve">capacity of 685,230 gallons of water with 371,166 </w:t>
      </w:r>
      <w:r w:rsidRPr="00BF1172">
        <w:rPr>
          <w:rFonts w:ascii="Arial" w:hAnsi="Arial" w:cs="Arial"/>
          <w:sz w:val="22"/>
          <w:szCs w:val="22"/>
        </w:rPr>
        <w:t>gallons held as a minimum for fire</w:t>
      </w:r>
      <w:r w:rsidRPr="00BF1172">
        <w:rPr>
          <w:rFonts w:ascii="Arial" w:hAnsi="Arial" w:cs="Arial"/>
          <w:spacing w:val="-6"/>
          <w:sz w:val="22"/>
          <w:szCs w:val="22"/>
        </w:rPr>
        <w:t xml:space="preserve">fighting (more than a 120 minute supply at 2500 gallons per minute). </w:t>
      </w:r>
      <w:r w:rsidR="00D966EF" w:rsidRPr="00BF1172">
        <w:rPr>
          <w:rFonts w:ascii="Arial" w:hAnsi="Arial" w:cs="Arial"/>
          <w:spacing w:val="-6"/>
          <w:sz w:val="22"/>
          <w:szCs w:val="22"/>
        </w:rPr>
        <w:t xml:space="preserve"> </w:t>
      </w:r>
      <w:r w:rsidRPr="00BF1172">
        <w:rPr>
          <w:rFonts w:ascii="Arial" w:hAnsi="Arial" w:cs="Arial"/>
          <w:spacing w:val="-6"/>
          <w:sz w:val="22"/>
          <w:szCs w:val="22"/>
        </w:rPr>
        <w:t>The fire water pumps are rated to provide the required volume at a pressure high enough to operate foam equipment.</w:t>
      </w:r>
    </w:p>
    <w:p w14:paraId="226ADA8A" w14:textId="77777777" w:rsidR="00B612B7" w:rsidRPr="00BF1172"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784E9734" w14:textId="77777777" w:rsidR="00B612B7" w:rsidRPr="00BF1172" w:rsidRDefault="00B612B7" w:rsidP="006A5BC6">
      <w:pPr>
        <w:widowControl w:val="0"/>
        <w:numPr>
          <w:ilvl w:val="0"/>
          <w:numId w:val="22"/>
        </w:numPr>
        <w:tabs>
          <w:tab w:val="clear" w:pos="792"/>
          <w:tab w:val="num" w:pos="540"/>
          <w:tab w:val="num" w:pos="720"/>
        </w:tabs>
        <w:autoSpaceDE w:val="0"/>
        <w:autoSpaceDN w:val="0"/>
        <w:adjustRightInd w:val="0"/>
        <w:ind w:left="540" w:hanging="468"/>
        <w:rPr>
          <w:rFonts w:ascii="Arial" w:hAnsi="Arial" w:cs="Arial"/>
          <w:spacing w:val="-4"/>
          <w:sz w:val="22"/>
          <w:szCs w:val="22"/>
        </w:rPr>
      </w:pPr>
      <w:r w:rsidRPr="00BF1172">
        <w:rPr>
          <w:rFonts w:ascii="Arial" w:hAnsi="Arial" w:cs="Arial"/>
          <w:spacing w:val="-6"/>
          <w:sz w:val="22"/>
          <w:szCs w:val="22"/>
        </w:rPr>
        <w:t xml:space="preserve">Fire extinguishers. </w:t>
      </w:r>
      <w:r w:rsidR="00D966EF" w:rsidRPr="00BF1172">
        <w:rPr>
          <w:rFonts w:ascii="Arial" w:hAnsi="Arial" w:cs="Arial"/>
          <w:spacing w:val="-6"/>
          <w:sz w:val="22"/>
          <w:szCs w:val="22"/>
        </w:rPr>
        <w:t xml:space="preserve"> </w:t>
      </w:r>
      <w:r w:rsidRPr="00BF1172">
        <w:rPr>
          <w:rFonts w:ascii="Arial" w:hAnsi="Arial" w:cs="Arial"/>
          <w:spacing w:val="-6"/>
          <w:sz w:val="22"/>
          <w:szCs w:val="22"/>
        </w:rPr>
        <w:t xml:space="preserve">Fire extinguishers of various sizes from 2½ to 50 pounds, rated for Class A, B, and C fires, are located </w:t>
      </w:r>
      <w:r w:rsidR="00214CF2">
        <w:rPr>
          <w:rFonts w:ascii="Arial" w:hAnsi="Arial" w:cs="Arial"/>
          <w:spacing w:val="-6"/>
          <w:sz w:val="22"/>
          <w:szCs w:val="22"/>
        </w:rPr>
        <w:t>at locations</w:t>
      </w:r>
      <w:r w:rsidR="00214CF2" w:rsidRPr="00214CF2">
        <w:rPr>
          <w:rFonts w:ascii="Arial" w:hAnsi="Arial" w:cs="Arial"/>
          <w:spacing w:val="-4"/>
          <w:sz w:val="22"/>
          <w:szCs w:val="22"/>
        </w:rPr>
        <w:t xml:space="preserve"> </w:t>
      </w:r>
      <w:r w:rsidR="00214CF2">
        <w:rPr>
          <w:rFonts w:ascii="Arial" w:hAnsi="Arial" w:cs="Arial"/>
          <w:spacing w:val="-4"/>
          <w:sz w:val="22"/>
          <w:szCs w:val="22"/>
        </w:rPr>
        <w:t>shown on the emergency equipment diagrams in Clean Harbors Cliv</w:t>
      </w:r>
      <w:r w:rsidR="00214CF2" w:rsidRPr="0037321F">
        <w:rPr>
          <w:rFonts w:ascii="Arial" w:hAnsi="Arial" w:cs="Arial"/>
          <w:sz w:val="22"/>
          <w:szCs w:val="22"/>
        </w:rPr>
        <w:t>e’s State-issued Part B Permit</w:t>
      </w:r>
      <w:r w:rsidRPr="00BF1172">
        <w:rPr>
          <w:rFonts w:ascii="Arial" w:hAnsi="Arial" w:cs="Arial"/>
          <w:spacing w:val="-4"/>
          <w:sz w:val="22"/>
          <w:szCs w:val="22"/>
        </w:rPr>
        <w:t>.</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 Fire extinguishers for </w:t>
      </w:r>
      <w:r w:rsidRPr="00BF1172">
        <w:rPr>
          <w:rFonts w:ascii="Arial" w:hAnsi="Arial" w:cs="Arial"/>
          <w:spacing w:val="-8"/>
          <w:sz w:val="22"/>
          <w:szCs w:val="22"/>
        </w:rPr>
        <w:t xml:space="preserve">Class D (combustible metals such as magnesium or </w:t>
      </w:r>
      <w:r w:rsidRPr="00BF1172">
        <w:rPr>
          <w:rFonts w:ascii="Arial" w:hAnsi="Arial" w:cs="Arial"/>
          <w:spacing w:val="-4"/>
          <w:sz w:val="22"/>
          <w:szCs w:val="22"/>
        </w:rPr>
        <w:t xml:space="preserve">sodium) fires are also available. </w:t>
      </w:r>
      <w:r w:rsidR="00D966EF" w:rsidRPr="00BF1172">
        <w:rPr>
          <w:rFonts w:ascii="Arial" w:hAnsi="Arial" w:cs="Arial"/>
          <w:spacing w:val="-4"/>
          <w:sz w:val="22"/>
          <w:szCs w:val="22"/>
        </w:rPr>
        <w:t xml:space="preserve"> </w:t>
      </w:r>
      <w:r w:rsidRPr="00BF1172">
        <w:rPr>
          <w:rFonts w:ascii="Arial" w:hAnsi="Arial" w:cs="Arial"/>
          <w:spacing w:val="-5"/>
          <w:sz w:val="22"/>
          <w:szCs w:val="22"/>
        </w:rPr>
        <w:t xml:space="preserve">These fire extinguishers are operated by pulling </w:t>
      </w:r>
      <w:r w:rsidRPr="00BF1172">
        <w:rPr>
          <w:rFonts w:ascii="Arial" w:hAnsi="Arial" w:cs="Arial"/>
          <w:spacing w:val="-4"/>
          <w:sz w:val="22"/>
          <w:szCs w:val="22"/>
        </w:rPr>
        <w:t xml:space="preserve">a pin and squeezing the handle lever </w:t>
      </w:r>
      <w:r w:rsidRPr="00BF1172">
        <w:rPr>
          <w:rFonts w:ascii="Arial" w:hAnsi="Arial" w:cs="Arial"/>
          <w:spacing w:val="-7"/>
          <w:sz w:val="22"/>
          <w:szCs w:val="22"/>
        </w:rPr>
        <w:t xml:space="preserve">while directing a short hose or the extinguisher nozzle </w:t>
      </w:r>
      <w:r w:rsidRPr="00BF1172">
        <w:rPr>
          <w:rFonts w:ascii="Arial" w:hAnsi="Arial" w:cs="Arial"/>
          <w:spacing w:val="-4"/>
          <w:sz w:val="22"/>
          <w:szCs w:val="22"/>
        </w:rPr>
        <w:t>at the burning surface.</w:t>
      </w:r>
    </w:p>
    <w:p w14:paraId="7A0B9322" w14:textId="77777777" w:rsidR="00B612B7" w:rsidRPr="00BF1172"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29187943" w14:textId="77777777" w:rsidR="00B612B7" w:rsidRPr="00BF1172" w:rsidRDefault="00B612B7" w:rsidP="006A5BC6">
      <w:pPr>
        <w:widowControl w:val="0"/>
        <w:numPr>
          <w:ilvl w:val="0"/>
          <w:numId w:val="22"/>
        </w:numPr>
        <w:tabs>
          <w:tab w:val="clear" w:pos="792"/>
          <w:tab w:val="num" w:pos="540"/>
          <w:tab w:val="num" w:pos="720"/>
        </w:tabs>
        <w:autoSpaceDE w:val="0"/>
        <w:autoSpaceDN w:val="0"/>
        <w:adjustRightInd w:val="0"/>
        <w:ind w:left="540" w:hanging="468"/>
        <w:rPr>
          <w:rFonts w:ascii="Arial" w:hAnsi="Arial" w:cs="Arial"/>
          <w:spacing w:val="-4"/>
          <w:sz w:val="22"/>
          <w:szCs w:val="22"/>
        </w:rPr>
      </w:pPr>
      <w:r w:rsidRPr="00BF1172">
        <w:rPr>
          <w:rFonts w:ascii="Arial" w:hAnsi="Arial" w:cs="Arial"/>
          <w:spacing w:val="-4"/>
          <w:sz w:val="22"/>
          <w:szCs w:val="22"/>
        </w:rPr>
        <w:t xml:space="preserve">Vacuum truck.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There will be at least one vacuum truck at the Clive facility for picking up liquids from the various sumps throughout the facility. </w:t>
      </w:r>
      <w:r w:rsidR="00BF1172" w:rsidRPr="00BF1172">
        <w:rPr>
          <w:rFonts w:ascii="Arial" w:hAnsi="Arial" w:cs="Arial"/>
          <w:spacing w:val="-4"/>
          <w:sz w:val="22"/>
          <w:szCs w:val="22"/>
        </w:rPr>
        <w:t xml:space="preserve"> </w:t>
      </w:r>
      <w:r w:rsidRPr="00BF1172">
        <w:rPr>
          <w:rFonts w:ascii="Arial" w:hAnsi="Arial" w:cs="Arial"/>
          <w:spacing w:val="-4"/>
          <w:sz w:val="22"/>
          <w:szCs w:val="22"/>
        </w:rPr>
        <w:t xml:space="preserve">If solids need to be picked up, </w:t>
      </w:r>
      <w:r w:rsidRPr="00BF1172">
        <w:rPr>
          <w:rFonts w:ascii="Arial" w:hAnsi="Arial" w:cs="Arial"/>
          <w:spacing w:val="-7"/>
          <w:sz w:val="22"/>
          <w:szCs w:val="22"/>
        </w:rPr>
        <w:t xml:space="preserve">conventional equipment such as brooms, shovels, </w:t>
      </w:r>
      <w:r w:rsidRPr="00BF1172">
        <w:rPr>
          <w:rFonts w:ascii="Arial" w:hAnsi="Arial" w:cs="Arial"/>
          <w:spacing w:val="-4"/>
          <w:sz w:val="22"/>
          <w:szCs w:val="22"/>
        </w:rPr>
        <w:t xml:space="preserve">vacuums, front-end loaders, etc. will be </w:t>
      </w:r>
      <w:r w:rsidRPr="00BF1172">
        <w:rPr>
          <w:rFonts w:ascii="Arial" w:hAnsi="Arial" w:cs="Arial"/>
          <w:spacing w:val="-7"/>
          <w:sz w:val="22"/>
          <w:szCs w:val="22"/>
        </w:rPr>
        <w:t xml:space="preserve">used. </w:t>
      </w:r>
      <w:r w:rsidR="00BF1172" w:rsidRPr="00BF1172">
        <w:rPr>
          <w:rFonts w:ascii="Arial" w:hAnsi="Arial" w:cs="Arial"/>
          <w:spacing w:val="-7"/>
          <w:sz w:val="22"/>
          <w:szCs w:val="22"/>
        </w:rPr>
        <w:t xml:space="preserve"> </w:t>
      </w:r>
      <w:r w:rsidRPr="00BF1172">
        <w:rPr>
          <w:rFonts w:ascii="Arial" w:hAnsi="Arial" w:cs="Arial"/>
          <w:spacing w:val="-7"/>
          <w:sz w:val="22"/>
          <w:szCs w:val="22"/>
        </w:rPr>
        <w:t xml:space="preserve">The vacuum truck will be stored at the Clive </w:t>
      </w:r>
      <w:r w:rsidRPr="00BF1172">
        <w:rPr>
          <w:rFonts w:ascii="Arial" w:hAnsi="Arial" w:cs="Arial"/>
          <w:spacing w:val="-4"/>
          <w:sz w:val="22"/>
          <w:szCs w:val="22"/>
        </w:rPr>
        <w:t xml:space="preserve">facility, but will be available to the </w:t>
      </w:r>
      <w:r w:rsidRPr="00BF1172">
        <w:rPr>
          <w:rFonts w:ascii="Arial" w:hAnsi="Arial" w:cs="Arial"/>
          <w:spacing w:val="-6"/>
          <w:sz w:val="22"/>
          <w:szCs w:val="22"/>
        </w:rPr>
        <w:t xml:space="preserve">Grassy Mountain Facility, and for spill response, </w:t>
      </w:r>
      <w:r w:rsidRPr="00BF1172">
        <w:rPr>
          <w:rFonts w:ascii="Arial" w:hAnsi="Arial" w:cs="Arial"/>
          <w:spacing w:val="-4"/>
          <w:sz w:val="22"/>
          <w:szCs w:val="22"/>
        </w:rPr>
        <w:t>on an as needed basis.</w:t>
      </w:r>
    </w:p>
    <w:p w14:paraId="2AF0C733" w14:textId="77777777" w:rsidR="00B612B7" w:rsidRPr="00BF1172"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7216AA6B" w14:textId="77777777" w:rsidR="00B612B7" w:rsidRPr="00BF1172" w:rsidRDefault="00B612B7" w:rsidP="006A5BC6">
      <w:pPr>
        <w:widowControl w:val="0"/>
        <w:numPr>
          <w:ilvl w:val="0"/>
          <w:numId w:val="22"/>
        </w:numPr>
        <w:tabs>
          <w:tab w:val="clear" w:pos="792"/>
          <w:tab w:val="num" w:pos="540"/>
        </w:tabs>
        <w:autoSpaceDE w:val="0"/>
        <w:autoSpaceDN w:val="0"/>
        <w:adjustRightInd w:val="0"/>
        <w:ind w:left="540" w:hanging="468"/>
        <w:rPr>
          <w:rFonts w:ascii="Arial" w:hAnsi="Arial" w:cs="Arial"/>
          <w:spacing w:val="-4"/>
          <w:sz w:val="22"/>
          <w:szCs w:val="22"/>
        </w:rPr>
      </w:pPr>
      <w:r w:rsidRPr="00BF1172">
        <w:rPr>
          <w:rFonts w:ascii="Arial" w:hAnsi="Arial" w:cs="Arial"/>
          <w:spacing w:val="-4"/>
          <w:sz w:val="22"/>
          <w:szCs w:val="22"/>
        </w:rPr>
        <w:t xml:space="preserve">Safety shower and eye wash stations.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There are several locations where a supply of </w:t>
      </w:r>
      <w:r w:rsidRPr="00BF1172">
        <w:rPr>
          <w:rFonts w:ascii="Arial" w:hAnsi="Arial" w:cs="Arial"/>
          <w:spacing w:val="-5"/>
          <w:sz w:val="22"/>
          <w:szCs w:val="22"/>
        </w:rPr>
        <w:t xml:space="preserve">water will be available through shower heads and bubblers </w:t>
      </w:r>
      <w:r w:rsidRPr="00BF1172">
        <w:rPr>
          <w:rFonts w:ascii="Arial" w:hAnsi="Arial" w:cs="Arial"/>
          <w:spacing w:val="-4"/>
          <w:sz w:val="22"/>
          <w:szCs w:val="22"/>
        </w:rPr>
        <w:t xml:space="preserve">for employees to flood </w:t>
      </w:r>
      <w:r w:rsidRPr="00BF1172">
        <w:rPr>
          <w:rFonts w:ascii="Arial" w:hAnsi="Arial" w:cs="Arial"/>
          <w:spacing w:val="-6"/>
          <w:sz w:val="22"/>
          <w:szCs w:val="22"/>
        </w:rPr>
        <w:t xml:space="preserve">themselves with water if they are sprayed with a hazardous </w:t>
      </w:r>
      <w:r w:rsidRPr="00BF1172">
        <w:rPr>
          <w:rFonts w:ascii="Arial" w:hAnsi="Arial" w:cs="Arial"/>
          <w:spacing w:val="-4"/>
          <w:sz w:val="22"/>
          <w:szCs w:val="22"/>
        </w:rPr>
        <w:t xml:space="preserve">substance.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These stations operate by simple pull handles and foot </w:t>
      </w:r>
      <w:r w:rsidR="00663101" w:rsidRPr="00BF1172">
        <w:rPr>
          <w:rFonts w:ascii="Arial" w:hAnsi="Arial" w:cs="Arial"/>
          <w:spacing w:val="-4"/>
          <w:sz w:val="22"/>
          <w:szCs w:val="22"/>
        </w:rPr>
        <w:t>pedals</w:t>
      </w:r>
      <w:r w:rsidRPr="00BF1172">
        <w:rPr>
          <w:rFonts w:ascii="Arial" w:hAnsi="Arial" w:cs="Arial"/>
          <w:spacing w:val="-4"/>
          <w:sz w:val="22"/>
          <w:szCs w:val="22"/>
        </w:rPr>
        <w:t xml:space="preserve">.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At least one safety shower and eye </w:t>
      </w:r>
      <w:r w:rsidRPr="00BF1172">
        <w:rPr>
          <w:rFonts w:ascii="Arial" w:hAnsi="Arial" w:cs="Arial"/>
          <w:spacing w:val="-7"/>
          <w:sz w:val="22"/>
          <w:szCs w:val="22"/>
        </w:rPr>
        <w:t xml:space="preserve">wash station will be located in or near each waste management </w:t>
      </w:r>
      <w:r w:rsidRPr="00BF1172">
        <w:rPr>
          <w:rFonts w:ascii="Arial" w:hAnsi="Arial" w:cs="Arial"/>
          <w:spacing w:val="-4"/>
          <w:sz w:val="22"/>
          <w:szCs w:val="22"/>
        </w:rPr>
        <w:t>area.</w:t>
      </w:r>
      <w:r w:rsidR="006A5BC6" w:rsidRPr="006A5BC6">
        <w:rPr>
          <w:rFonts w:ascii="Arial" w:hAnsi="Arial" w:cs="Arial"/>
          <w:spacing w:val="-4"/>
          <w:sz w:val="22"/>
          <w:szCs w:val="22"/>
        </w:rPr>
        <w:t xml:space="preserve">  Portable units may be used in these locations in lieu of hard piped units.</w:t>
      </w:r>
    </w:p>
    <w:p w14:paraId="6A94C23B" w14:textId="77777777" w:rsidR="00B612B7" w:rsidRPr="00BF1172"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67EC38E8" w14:textId="77777777" w:rsidR="00B612B7" w:rsidRDefault="00B612B7" w:rsidP="006A5BC6">
      <w:pPr>
        <w:widowControl w:val="0"/>
        <w:tabs>
          <w:tab w:val="num" w:pos="540"/>
          <w:tab w:val="num" w:pos="720"/>
        </w:tabs>
        <w:autoSpaceDE w:val="0"/>
        <w:autoSpaceDN w:val="0"/>
        <w:ind w:left="540" w:right="216" w:hanging="468"/>
        <w:rPr>
          <w:rFonts w:ascii="Arial" w:hAnsi="Arial" w:cs="Arial"/>
          <w:spacing w:val="-6"/>
          <w:sz w:val="22"/>
          <w:szCs w:val="22"/>
        </w:rPr>
      </w:pPr>
      <w:r w:rsidRPr="006A5BC6">
        <w:rPr>
          <w:rFonts w:ascii="Arial" w:hAnsi="Arial" w:cs="Arial"/>
          <w:sz w:val="28"/>
          <w:szCs w:val="22"/>
        </w:rPr>
        <w:t>•</w:t>
      </w:r>
      <w:r w:rsidRPr="00BF1172">
        <w:rPr>
          <w:rFonts w:ascii="Arial" w:hAnsi="Arial" w:cs="Arial"/>
          <w:sz w:val="22"/>
          <w:szCs w:val="22"/>
        </w:rPr>
        <w:tab/>
      </w:r>
      <w:r w:rsidRPr="00BF1172">
        <w:rPr>
          <w:rFonts w:ascii="Arial" w:hAnsi="Arial" w:cs="Arial"/>
          <w:spacing w:val="-4"/>
          <w:sz w:val="22"/>
          <w:szCs w:val="22"/>
        </w:rPr>
        <w:t xml:space="preserve">Self-contained breathing apparatus (SCBA).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A number of devices consisting of a </w:t>
      </w:r>
      <w:r w:rsidRPr="00BF1172">
        <w:rPr>
          <w:rFonts w:ascii="Arial" w:hAnsi="Arial" w:cs="Arial"/>
          <w:spacing w:val="-5"/>
          <w:sz w:val="22"/>
          <w:szCs w:val="22"/>
        </w:rPr>
        <w:t xml:space="preserve">portable cylinder of compressed breathing air, pressure </w:t>
      </w:r>
      <w:r w:rsidRPr="00BF1172">
        <w:rPr>
          <w:rFonts w:ascii="Arial" w:hAnsi="Arial" w:cs="Arial"/>
          <w:spacing w:val="-4"/>
          <w:sz w:val="22"/>
          <w:szCs w:val="22"/>
        </w:rPr>
        <w:t xml:space="preserve">regulator, hose, full-face mask, and carrying harness are available.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Response personnel can use the SCBAs to enter an </w:t>
      </w:r>
      <w:r w:rsidRPr="00BF1172">
        <w:rPr>
          <w:rFonts w:ascii="Arial" w:hAnsi="Arial" w:cs="Arial"/>
          <w:spacing w:val="-6"/>
          <w:sz w:val="22"/>
          <w:szCs w:val="22"/>
        </w:rPr>
        <w:t xml:space="preserve">area where smoke or gases make the ambient atmosphere </w:t>
      </w:r>
      <w:r w:rsidRPr="00BF1172">
        <w:rPr>
          <w:rFonts w:ascii="Arial" w:hAnsi="Arial" w:cs="Arial"/>
          <w:spacing w:val="-4"/>
          <w:sz w:val="22"/>
          <w:szCs w:val="22"/>
        </w:rPr>
        <w:t xml:space="preserve">dangerous to breathe.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Each </w:t>
      </w:r>
      <w:r w:rsidRPr="00BF1172">
        <w:rPr>
          <w:rFonts w:ascii="Arial" w:hAnsi="Arial" w:cs="Arial"/>
          <w:spacing w:val="-6"/>
          <w:sz w:val="22"/>
          <w:szCs w:val="22"/>
        </w:rPr>
        <w:t>SCBA can supply approximately one-half hour of air.</w:t>
      </w:r>
    </w:p>
    <w:p w14:paraId="6C501690" w14:textId="77777777" w:rsidR="006A5BC6" w:rsidRDefault="006A5BC6" w:rsidP="006A5BC6">
      <w:pPr>
        <w:widowControl w:val="0"/>
        <w:tabs>
          <w:tab w:val="num" w:pos="540"/>
          <w:tab w:val="num" w:pos="720"/>
        </w:tabs>
        <w:autoSpaceDE w:val="0"/>
        <w:autoSpaceDN w:val="0"/>
        <w:ind w:left="540" w:right="216" w:hanging="468"/>
        <w:rPr>
          <w:rFonts w:ascii="Arial" w:hAnsi="Arial" w:cs="Arial"/>
          <w:spacing w:val="-6"/>
          <w:sz w:val="22"/>
          <w:szCs w:val="22"/>
        </w:rPr>
      </w:pPr>
    </w:p>
    <w:p w14:paraId="577E7CEF" w14:textId="77777777" w:rsidR="006A5BC6" w:rsidRPr="00BF1172" w:rsidRDefault="006A5BC6" w:rsidP="006A5BC6">
      <w:pPr>
        <w:widowControl w:val="0"/>
        <w:tabs>
          <w:tab w:val="num" w:pos="540"/>
          <w:tab w:val="num" w:pos="720"/>
        </w:tabs>
        <w:autoSpaceDE w:val="0"/>
        <w:autoSpaceDN w:val="0"/>
        <w:ind w:left="540" w:right="216" w:hanging="468"/>
        <w:rPr>
          <w:rFonts w:ascii="Arial" w:hAnsi="Arial" w:cs="Arial"/>
          <w:spacing w:val="-6"/>
          <w:sz w:val="22"/>
          <w:szCs w:val="22"/>
        </w:rPr>
      </w:pPr>
      <w:r w:rsidRPr="006A5BC6">
        <w:rPr>
          <w:rFonts w:ascii="Arial" w:hAnsi="Arial" w:cs="Arial"/>
          <w:sz w:val="28"/>
          <w:szCs w:val="22"/>
        </w:rPr>
        <w:t>•</w:t>
      </w:r>
      <w:r w:rsidRPr="00BF1172">
        <w:rPr>
          <w:rFonts w:ascii="Arial" w:hAnsi="Arial" w:cs="Arial"/>
          <w:sz w:val="22"/>
          <w:szCs w:val="22"/>
        </w:rPr>
        <w:tab/>
      </w:r>
      <w:r w:rsidRPr="006A5BC6">
        <w:rPr>
          <w:rFonts w:ascii="Arial" w:hAnsi="Arial" w:cs="Arial"/>
          <w:sz w:val="22"/>
          <w:szCs w:val="22"/>
        </w:rPr>
        <w:t>Negative Pressure Respirator (NPR).   There are two types of NPRs, full face and half face. They are both equipped with fittings to which air contaminant-specific cartrid</w:t>
      </w:r>
      <w:r>
        <w:rPr>
          <w:rFonts w:ascii="Arial" w:hAnsi="Arial" w:cs="Arial"/>
          <w:sz w:val="22"/>
          <w:szCs w:val="22"/>
        </w:rPr>
        <w:t>ges are attached.  Air to be in</w:t>
      </w:r>
      <w:r w:rsidRPr="006A5BC6">
        <w:rPr>
          <w:rFonts w:ascii="Arial" w:hAnsi="Arial" w:cs="Arial"/>
          <w:sz w:val="22"/>
          <w:szCs w:val="22"/>
        </w:rPr>
        <w:t xml:space="preserve">haled by the wearer is filtered through the cartridge and the specific contaminants are removed. </w:t>
      </w:r>
      <w:r>
        <w:rPr>
          <w:rFonts w:ascii="Arial" w:hAnsi="Arial" w:cs="Arial"/>
          <w:sz w:val="22"/>
          <w:szCs w:val="22"/>
        </w:rPr>
        <w:t xml:space="preserve"> Each employee will be is</w:t>
      </w:r>
      <w:r w:rsidRPr="006A5BC6">
        <w:rPr>
          <w:rFonts w:ascii="Arial" w:hAnsi="Arial" w:cs="Arial"/>
          <w:sz w:val="22"/>
          <w:szCs w:val="22"/>
        </w:rPr>
        <w:t xml:space="preserve">sued a mask and cartridges appropriate for his work area.  </w:t>
      </w:r>
      <w:r w:rsidR="00D1433F">
        <w:rPr>
          <w:rFonts w:ascii="Arial" w:hAnsi="Arial" w:cs="Arial"/>
          <w:sz w:val="22"/>
          <w:szCs w:val="22"/>
        </w:rPr>
        <w:t>T</w:t>
      </w:r>
      <w:r w:rsidR="00D1433F" w:rsidRPr="006A5BC6">
        <w:rPr>
          <w:rFonts w:ascii="Arial" w:hAnsi="Arial" w:cs="Arial"/>
          <w:sz w:val="22"/>
          <w:szCs w:val="22"/>
        </w:rPr>
        <w:t>he mask will be fit-tested on the emplo</w:t>
      </w:r>
      <w:r w:rsidR="00D1433F">
        <w:rPr>
          <w:rFonts w:ascii="Arial" w:hAnsi="Arial" w:cs="Arial"/>
          <w:sz w:val="22"/>
          <w:szCs w:val="22"/>
        </w:rPr>
        <w:t>yee</w:t>
      </w:r>
      <w:r w:rsidR="00D1433F" w:rsidRPr="006A5BC6">
        <w:rPr>
          <w:rFonts w:ascii="Arial" w:hAnsi="Arial" w:cs="Arial"/>
          <w:sz w:val="22"/>
          <w:szCs w:val="22"/>
        </w:rPr>
        <w:t xml:space="preserve"> </w:t>
      </w:r>
      <w:r w:rsidR="00D1433F">
        <w:rPr>
          <w:rFonts w:ascii="Arial" w:hAnsi="Arial" w:cs="Arial"/>
          <w:sz w:val="22"/>
          <w:szCs w:val="22"/>
        </w:rPr>
        <w:t>w</w:t>
      </w:r>
      <w:r w:rsidRPr="006A5BC6">
        <w:rPr>
          <w:rFonts w:ascii="Arial" w:hAnsi="Arial" w:cs="Arial"/>
          <w:sz w:val="22"/>
          <w:szCs w:val="22"/>
        </w:rPr>
        <w:t xml:space="preserve">hen the mask is issued, </w:t>
      </w:r>
      <w:r w:rsidR="00D1433F">
        <w:rPr>
          <w:rFonts w:ascii="Arial" w:hAnsi="Arial" w:cs="Arial"/>
          <w:sz w:val="22"/>
          <w:szCs w:val="22"/>
        </w:rPr>
        <w:t>whenever</w:t>
      </w:r>
      <w:r w:rsidRPr="006A5BC6">
        <w:rPr>
          <w:rFonts w:ascii="Arial" w:hAnsi="Arial" w:cs="Arial"/>
          <w:sz w:val="22"/>
          <w:szCs w:val="22"/>
        </w:rPr>
        <w:t xml:space="preserve"> the model or size of the mask</w:t>
      </w:r>
      <w:r w:rsidR="00D1433F">
        <w:rPr>
          <w:rFonts w:ascii="Arial" w:hAnsi="Arial" w:cs="Arial"/>
          <w:sz w:val="22"/>
          <w:szCs w:val="22"/>
        </w:rPr>
        <w:t xml:space="preserve"> changes, and at least annually</w:t>
      </w:r>
      <w:r>
        <w:rPr>
          <w:rFonts w:ascii="Arial" w:hAnsi="Arial" w:cs="Arial"/>
          <w:sz w:val="22"/>
          <w:szCs w:val="22"/>
        </w:rPr>
        <w:t>.  Cartridges for other con</w:t>
      </w:r>
      <w:r w:rsidRPr="006A5BC6">
        <w:rPr>
          <w:rFonts w:ascii="Arial" w:hAnsi="Arial" w:cs="Arial"/>
          <w:sz w:val="22"/>
          <w:szCs w:val="22"/>
        </w:rPr>
        <w:t>taminants and both styles of masks will be available to employees as necessary.</w:t>
      </w:r>
    </w:p>
    <w:p w14:paraId="2A8BC8F3" w14:textId="77777777" w:rsidR="00B612B7" w:rsidRPr="00BF1172"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4FA8C9E0" w14:textId="77777777" w:rsidR="00B612B7" w:rsidRPr="00C8452B" w:rsidRDefault="00B612B7" w:rsidP="006A5BC6">
      <w:pPr>
        <w:widowControl w:val="0"/>
        <w:numPr>
          <w:ilvl w:val="0"/>
          <w:numId w:val="22"/>
        </w:numPr>
        <w:tabs>
          <w:tab w:val="clear" w:pos="792"/>
          <w:tab w:val="num" w:pos="540"/>
          <w:tab w:val="num" w:pos="720"/>
        </w:tabs>
        <w:autoSpaceDE w:val="0"/>
        <w:autoSpaceDN w:val="0"/>
        <w:adjustRightInd w:val="0"/>
        <w:ind w:left="540" w:hanging="468"/>
        <w:rPr>
          <w:rFonts w:ascii="Arial" w:hAnsi="Arial" w:cs="Arial"/>
          <w:spacing w:val="-4"/>
          <w:sz w:val="22"/>
          <w:szCs w:val="22"/>
        </w:rPr>
      </w:pPr>
      <w:r w:rsidRPr="00BF1172">
        <w:rPr>
          <w:rFonts w:ascii="Arial" w:hAnsi="Arial" w:cs="Arial"/>
          <w:spacing w:val="-6"/>
          <w:sz w:val="22"/>
          <w:szCs w:val="22"/>
        </w:rPr>
        <w:t xml:space="preserve">Cartridge air mask. </w:t>
      </w:r>
      <w:r w:rsidR="00D966EF" w:rsidRPr="00BF1172">
        <w:rPr>
          <w:rFonts w:ascii="Arial" w:hAnsi="Arial" w:cs="Arial"/>
          <w:spacing w:val="-6"/>
          <w:sz w:val="22"/>
          <w:szCs w:val="22"/>
        </w:rPr>
        <w:t xml:space="preserve"> </w:t>
      </w:r>
      <w:r w:rsidRPr="00BF1172">
        <w:rPr>
          <w:rFonts w:ascii="Arial" w:hAnsi="Arial" w:cs="Arial"/>
          <w:spacing w:val="-6"/>
          <w:sz w:val="22"/>
          <w:szCs w:val="22"/>
        </w:rPr>
        <w:t xml:space="preserve">There are two types of cartridge </w:t>
      </w:r>
      <w:r w:rsidRPr="00BF1172">
        <w:rPr>
          <w:rFonts w:ascii="Arial" w:hAnsi="Arial" w:cs="Arial"/>
          <w:spacing w:val="-4"/>
          <w:sz w:val="22"/>
          <w:szCs w:val="22"/>
        </w:rPr>
        <w:t xml:space="preserve">masks, full face and half face.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They are both equipped with fittings to which air contaminant-specific cartridges are attached. </w:t>
      </w:r>
      <w:r w:rsidR="00D966EF" w:rsidRPr="00BF1172">
        <w:rPr>
          <w:rFonts w:ascii="Arial" w:hAnsi="Arial" w:cs="Arial"/>
          <w:spacing w:val="-4"/>
          <w:sz w:val="22"/>
          <w:szCs w:val="22"/>
        </w:rPr>
        <w:t xml:space="preserve"> </w:t>
      </w:r>
      <w:r w:rsidRPr="00BF1172">
        <w:rPr>
          <w:rFonts w:ascii="Arial" w:hAnsi="Arial" w:cs="Arial"/>
          <w:spacing w:val="-5"/>
          <w:sz w:val="22"/>
          <w:szCs w:val="22"/>
        </w:rPr>
        <w:t xml:space="preserve">Air to be inhaled by the wearer is filtered through </w:t>
      </w:r>
      <w:r w:rsidRPr="00BF1172">
        <w:rPr>
          <w:rFonts w:ascii="Arial" w:hAnsi="Arial" w:cs="Arial"/>
          <w:spacing w:val="-4"/>
          <w:sz w:val="22"/>
          <w:szCs w:val="22"/>
        </w:rPr>
        <w:t xml:space="preserve">the cartridge and the specific contaminants are removed. </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Each employee will be issued a mask and cartridges appropriate for his work area. </w:t>
      </w:r>
      <w:r w:rsidR="00D966EF" w:rsidRPr="00BF1172">
        <w:rPr>
          <w:rFonts w:ascii="Arial" w:hAnsi="Arial" w:cs="Arial"/>
          <w:spacing w:val="-4"/>
          <w:sz w:val="22"/>
          <w:szCs w:val="22"/>
        </w:rPr>
        <w:t xml:space="preserve"> </w:t>
      </w:r>
      <w:r w:rsidRPr="00BF1172">
        <w:rPr>
          <w:rFonts w:ascii="Arial" w:hAnsi="Arial" w:cs="Arial"/>
          <w:spacing w:val="-8"/>
          <w:sz w:val="22"/>
          <w:szCs w:val="22"/>
        </w:rPr>
        <w:t xml:space="preserve">When the mask is issued, if the model or size of the mask </w:t>
      </w:r>
      <w:r w:rsidRPr="00BF1172">
        <w:rPr>
          <w:rFonts w:ascii="Arial" w:hAnsi="Arial" w:cs="Arial"/>
          <w:spacing w:val="-4"/>
          <w:sz w:val="22"/>
          <w:szCs w:val="22"/>
        </w:rPr>
        <w:t>changes, and at least annually, the mask will be fit-tested on the employee.</w:t>
      </w:r>
      <w:r w:rsidR="00D966EF" w:rsidRPr="00BF1172">
        <w:rPr>
          <w:rFonts w:ascii="Arial" w:hAnsi="Arial" w:cs="Arial"/>
          <w:spacing w:val="-4"/>
          <w:sz w:val="22"/>
          <w:szCs w:val="22"/>
        </w:rPr>
        <w:t xml:space="preserve"> </w:t>
      </w:r>
      <w:r w:rsidRPr="00BF1172">
        <w:rPr>
          <w:rFonts w:ascii="Arial" w:hAnsi="Arial" w:cs="Arial"/>
          <w:spacing w:val="-4"/>
          <w:sz w:val="22"/>
          <w:szCs w:val="22"/>
        </w:rPr>
        <w:t xml:space="preserve"> Cartridges </w:t>
      </w:r>
      <w:r w:rsidRPr="00BF1172">
        <w:rPr>
          <w:rFonts w:ascii="Arial" w:hAnsi="Arial" w:cs="Arial"/>
          <w:spacing w:val="-6"/>
          <w:sz w:val="22"/>
          <w:szCs w:val="22"/>
        </w:rPr>
        <w:t xml:space="preserve">for other contaminants and both styles of masks will </w:t>
      </w:r>
      <w:r w:rsidRPr="00BF1172">
        <w:rPr>
          <w:rFonts w:ascii="Arial" w:hAnsi="Arial" w:cs="Arial"/>
          <w:spacing w:val="-4"/>
          <w:sz w:val="22"/>
          <w:szCs w:val="22"/>
        </w:rPr>
        <w:t xml:space="preserve">be stocked at the safety </w:t>
      </w:r>
      <w:r w:rsidRPr="00C8452B">
        <w:rPr>
          <w:rFonts w:ascii="Arial" w:hAnsi="Arial" w:cs="Arial"/>
          <w:spacing w:val="-4"/>
          <w:sz w:val="22"/>
          <w:szCs w:val="22"/>
        </w:rPr>
        <w:t>equipment storage area.</w:t>
      </w:r>
    </w:p>
    <w:p w14:paraId="195567AD" w14:textId="77777777" w:rsidR="00B612B7" w:rsidRPr="00C8452B"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7C770E64" w14:textId="77777777" w:rsidR="00B612B7" w:rsidRPr="00C8452B" w:rsidRDefault="00B612B7" w:rsidP="006A5BC6">
      <w:pPr>
        <w:widowControl w:val="0"/>
        <w:numPr>
          <w:ilvl w:val="0"/>
          <w:numId w:val="22"/>
        </w:numPr>
        <w:tabs>
          <w:tab w:val="clear" w:pos="792"/>
          <w:tab w:val="num" w:pos="540"/>
        </w:tabs>
        <w:autoSpaceDE w:val="0"/>
        <w:autoSpaceDN w:val="0"/>
        <w:adjustRightInd w:val="0"/>
        <w:ind w:left="540" w:hanging="468"/>
        <w:rPr>
          <w:rFonts w:ascii="Arial" w:hAnsi="Arial" w:cs="Arial"/>
          <w:spacing w:val="-4"/>
          <w:sz w:val="22"/>
          <w:szCs w:val="22"/>
        </w:rPr>
      </w:pPr>
      <w:r w:rsidRPr="00C8452B">
        <w:rPr>
          <w:rFonts w:ascii="Arial" w:hAnsi="Arial" w:cs="Arial"/>
          <w:spacing w:val="-4"/>
          <w:sz w:val="22"/>
          <w:szCs w:val="22"/>
        </w:rPr>
        <w:t xml:space="preserve">First aid stations and first aid kits.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There are two first aid stations on site.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One, in </w:t>
      </w:r>
      <w:r w:rsidRPr="00C8452B">
        <w:rPr>
          <w:rFonts w:ascii="Arial" w:hAnsi="Arial" w:cs="Arial"/>
          <w:spacing w:val="-6"/>
          <w:sz w:val="22"/>
          <w:szCs w:val="22"/>
        </w:rPr>
        <w:t xml:space="preserve">Building 061, the maintenance building, and the </w:t>
      </w:r>
      <w:r w:rsidRPr="00C8452B">
        <w:rPr>
          <w:rFonts w:ascii="Arial" w:hAnsi="Arial" w:cs="Arial"/>
          <w:spacing w:val="-4"/>
          <w:sz w:val="22"/>
          <w:szCs w:val="22"/>
        </w:rPr>
        <w:t xml:space="preserve">other in Building 052, the Main Office. </w:t>
      </w:r>
      <w:r w:rsidR="00D966EF" w:rsidRPr="00C8452B">
        <w:rPr>
          <w:rFonts w:ascii="Arial" w:hAnsi="Arial" w:cs="Arial"/>
          <w:spacing w:val="-4"/>
          <w:sz w:val="22"/>
          <w:szCs w:val="22"/>
        </w:rPr>
        <w:t xml:space="preserve"> </w:t>
      </w:r>
      <w:r w:rsidRPr="00C8452B">
        <w:rPr>
          <w:rFonts w:ascii="Arial" w:hAnsi="Arial" w:cs="Arial"/>
          <w:spacing w:val="-6"/>
          <w:sz w:val="22"/>
          <w:szCs w:val="22"/>
        </w:rPr>
        <w:t xml:space="preserve">Each will contain sufficient medical supplies to </w:t>
      </w:r>
      <w:r w:rsidRPr="00C8452B">
        <w:rPr>
          <w:rFonts w:ascii="Arial" w:hAnsi="Arial" w:cs="Arial"/>
          <w:spacing w:val="-4"/>
          <w:sz w:val="22"/>
          <w:szCs w:val="22"/>
        </w:rPr>
        <w:t xml:space="preserve">treat injury conditions ranging from minor injuries to major injuries for which an emergency medical technician (EMT) is qualified to treat. </w:t>
      </w:r>
      <w:r w:rsidR="00C8452B" w:rsidRPr="00C8452B">
        <w:rPr>
          <w:rFonts w:ascii="Arial" w:hAnsi="Arial" w:cs="Arial"/>
          <w:spacing w:val="-4"/>
          <w:sz w:val="22"/>
          <w:szCs w:val="22"/>
        </w:rPr>
        <w:t xml:space="preserve"> </w:t>
      </w:r>
      <w:r w:rsidRPr="00C8452B">
        <w:rPr>
          <w:rFonts w:ascii="Arial" w:hAnsi="Arial" w:cs="Arial"/>
          <w:spacing w:val="-4"/>
          <w:sz w:val="22"/>
          <w:szCs w:val="22"/>
        </w:rPr>
        <w:t xml:space="preserve">Medicine is also be available to help employees alleviate symptoms of minor illnesses i.e., headaches, hayfever, colds, etc.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Located in at least each waste </w:t>
      </w:r>
      <w:r w:rsidRPr="00C8452B">
        <w:rPr>
          <w:rFonts w:ascii="Arial" w:hAnsi="Arial" w:cs="Arial"/>
          <w:spacing w:val="-6"/>
          <w:sz w:val="22"/>
          <w:szCs w:val="22"/>
        </w:rPr>
        <w:t xml:space="preserve">management area are first aid kits which include </w:t>
      </w:r>
      <w:r w:rsidRPr="00C8452B">
        <w:rPr>
          <w:rFonts w:ascii="Arial" w:hAnsi="Arial" w:cs="Arial"/>
          <w:spacing w:val="-4"/>
          <w:sz w:val="22"/>
          <w:szCs w:val="22"/>
        </w:rPr>
        <w:t>a supply of materials necessary for a person to treat severe bleeding and give CPR, i.e., heavy bandages, latex gloves, mouth to mouth resuscitation mask.</w:t>
      </w:r>
    </w:p>
    <w:p w14:paraId="7E701B85" w14:textId="77777777" w:rsidR="00B612B7" w:rsidRPr="00C8452B" w:rsidRDefault="00B612B7" w:rsidP="006A5BC6">
      <w:pPr>
        <w:widowControl w:val="0"/>
        <w:tabs>
          <w:tab w:val="num" w:pos="540"/>
          <w:tab w:val="num" w:pos="720"/>
        </w:tabs>
        <w:autoSpaceDE w:val="0"/>
        <w:autoSpaceDN w:val="0"/>
        <w:ind w:left="540" w:hanging="468"/>
        <w:rPr>
          <w:rFonts w:ascii="Arial" w:hAnsi="Arial" w:cs="Arial"/>
          <w:spacing w:val="-4"/>
          <w:sz w:val="22"/>
          <w:szCs w:val="22"/>
        </w:rPr>
      </w:pPr>
    </w:p>
    <w:p w14:paraId="2DDCADA3" w14:textId="77777777" w:rsidR="00B612B7" w:rsidRPr="00C8452B" w:rsidRDefault="00B612B7" w:rsidP="006A5BC6">
      <w:pPr>
        <w:widowControl w:val="0"/>
        <w:numPr>
          <w:ilvl w:val="0"/>
          <w:numId w:val="22"/>
        </w:numPr>
        <w:tabs>
          <w:tab w:val="clear" w:pos="792"/>
          <w:tab w:val="num" w:pos="540"/>
          <w:tab w:val="num" w:pos="720"/>
        </w:tabs>
        <w:autoSpaceDE w:val="0"/>
        <w:autoSpaceDN w:val="0"/>
        <w:adjustRightInd w:val="0"/>
        <w:ind w:left="540" w:hanging="468"/>
        <w:rPr>
          <w:rFonts w:ascii="Arial" w:hAnsi="Arial" w:cs="Arial"/>
          <w:spacing w:val="-4"/>
          <w:sz w:val="22"/>
          <w:szCs w:val="22"/>
        </w:rPr>
      </w:pPr>
      <w:r w:rsidRPr="00C8452B">
        <w:rPr>
          <w:rFonts w:ascii="Arial" w:hAnsi="Arial" w:cs="Arial"/>
          <w:spacing w:val="-4"/>
          <w:sz w:val="22"/>
          <w:szCs w:val="22"/>
        </w:rPr>
        <w:t xml:space="preserve">Protective clothing.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Employees working at the Clive facility will be issued hard hats, safety footwear and safety glasses.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Other protective clothing, such as protective </w:t>
      </w:r>
      <w:r w:rsidRPr="00C8452B">
        <w:rPr>
          <w:rFonts w:ascii="Arial" w:hAnsi="Arial" w:cs="Arial"/>
          <w:spacing w:val="-6"/>
          <w:sz w:val="22"/>
          <w:szCs w:val="22"/>
        </w:rPr>
        <w:t xml:space="preserve">coveralls, waterproof safety boots and specialized </w:t>
      </w:r>
      <w:r w:rsidRPr="00C8452B">
        <w:rPr>
          <w:rFonts w:ascii="Arial" w:hAnsi="Arial" w:cs="Arial"/>
          <w:spacing w:val="-4"/>
          <w:sz w:val="22"/>
          <w:szCs w:val="22"/>
        </w:rPr>
        <w:t xml:space="preserve">gloves are provided based on the requirements of the area or job function being performed.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 hard hats are made of high impact plastic.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 protective coveralls are made from polyethylene fibers (such as Tyvek or equivalent) and are disposable. </w:t>
      </w:r>
      <w:r w:rsidR="00D966EF" w:rsidRPr="00C8452B">
        <w:rPr>
          <w:rFonts w:ascii="Arial" w:hAnsi="Arial" w:cs="Arial"/>
          <w:spacing w:val="-4"/>
          <w:sz w:val="22"/>
          <w:szCs w:val="22"/>
        </w:rPr>
        <w:t xml:space="preserve"> </w:t>
      </w:r>
      <w:r w:rsidRPr="00C8452B">
        <w:rPr>
          <w:rFonts w:ascii="Arial" w:hAnsi="Arial" w:cs="Arial"/>
          <w:spacing w:val="-4"/>
          <w:sz w:val="22"/>
          <w:szCs w:val="22"/>
        </w:rPr>
        <w:t>The waterproof</w:t>
      </w:r>
      <w:r w:rsidR="00C8452B" w:rsidRPr="00C8452B">
        <w:rPr>
          <w:rFonts w:ascii="Arial" w:hAnsi="Arial" w:cs="Arial"/>
          <w:spacing w:val="-4"/>
          <w:sz w:val="22"/>
          <w:szCs w:val="22"/>
        </w:rPr>
        <w:t xml:space="preserve"> safety boots are solvent resis</w:t>
      </w:r>
      <w:r w:rsidRPr="00C8452B">
        <w:rPr>
          <w:rFonts w:ascii="Arial" w:hAnsi="Arial" w:cs="Arial"/>
          <w:spacing w:val="-4"/>
          <w:sz w:val="22"/>
          <w:szCs w:val="22"/>
        </w:rPr>
        <w:t xml:space="preserve">tant synthetic rubber.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 gloves are latex rubber, synthetic rubber, or knit (cotton, polyester, etc.) depending upon the specific job requirements.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A supply of the job or area </w:t>
      </w:r>
      <w:r w:rsidRPr="00C8452B">
        <w:rPr>
          <w:rFonts w:ascii="Arial" w:hAnsi="Arial" w:cs="Arial"/>
          <w:spacing w:val="-5"/>
          <w:sz w:val="22"/>
          <w:szCs w:val="22"/>
        </w:rPr>
        <w:t xml:space="preserve">specific protective clothing will be available </w:t>
      </w:r>
      <w:r w:rsidRPr="00C8452B">
        <w:rPr>
          <w:rFonts w:ascii="Arial" w:hAnsi="Arial" w:cs="Arial"/>
          <w:spacing w:val="-4"/>
          <w:sz w:val="22"/>
          <w:szCs w:val="22"/>
        </w:rPr>
        <w:t>for each waste management unit and kept at the safety equipment storage area.</w:t>
      </w:r>
    </w:p>
    <w:p w14:paraId="05FE047C" w14:textId="77777777" w:rsidR="00B612B7" w:rsidRPr="00C8452B" w:rsidRDefault="00B612B7" w:rsidP="006A5BC6">
      <w:pPr>
        <w:widowControl w:val="0"/>
        <w:numPr>
          <w:ilvl w:val="0"/>
          <w:numId w:val="22"/>
        </w:numPr>
        <w:tabs>
          <w:tab w:val="clear" w:pos="792"/>
          <w:tab w:val="num" w:pos="540"/>
          <w:tab w:val="num" w:pos="720"/>
        </w:tabs>
        <w:autoSpaceDE w:val="0"/>
        <w:autoSpaceDN w:val="0"/>
        <w:adjustRightInd w:val="0"/>
        <w:spacing w:before="252"/>
        <w:ind w:left="540" w:hanging="468"/>
        <w:rPr>
          <w:rFonts w:ascii="Arial" w:hAnsi="Arial" w:cs="Arial"/>
          <w:spacing w:val="-4"/>
          <w:sz w:val="22"/>
          <w:szCs w:val="22"/>
        </w:rPr>
      </w:pPr>
      <w:r w:rsidRPr="00C8452B">
        <w:rPr>
          <w:rFonts w:ascii="Arial" w:hAnsi="Arial" w:cs="Arial"/>
          <w:spacing w:val="-4"/>
          <w:sz w:val="22"/>
          <w:szCs w:val="22"/>
        </w:rPr>
        <w:t xml:space="preserve">Portable pumps. </w:t>
      </w:r>
      <w:r w:rsidR="00D966EF" w:rsidRPr="00C8452B">
        <w:rPr>
          <w:rFonts w:ascii="Arial" w:hAnsi="Arial" w:cs="Arial"/>
          <w:spacing w:val="-4"/>
          <w:sz w:val="22"/>
          <w:szCs w:val="22"/>
        </w:rPr>
        <w:t xml:space="preserve"> </w:t>
      </w:r>
      <w:r w:rsidRPr="00C8452B">
        <w:rPr>
          <w:rFonts w:ascii="Arial" w:hAnsi="Arial" w:cs="Arial"/>
          <w:spacing w:val="-4"/>
          <w:sz w:val="22"/>
          <w:szCs w:val="22"/>
        </w:rPr>
        <w:t>A number of portable pumps</w:t>
      </w:r>
      <w:r w:rsidR="009F7A34" w:rsidRPr="00C8452B">
        <w:rPr>
          <w:rFonts w:ascii="Arial" w:hAnsi="Arial" w:cs="Arial"/>
          <w:spacing w:val="-4"/>
          <w:sz w:val="22"/>
          <w:szCs w:val="22"/>
        </w:rPr>
        <w:t xml:space="preserve"> for removing liquids from sumps</w:t>
      </w:r>
      <w:r w:rsidRPr="00C8452B">
        <w:rPr>
          <w:rFonts w:ascii="Arial" w:hAnsi="Arial" w:cs="Arial"/>
          <w:spacing w:val="-4"/>
          <w:sz w:val="22"/>
          <w:szCs w:val="22"/>
        </w:rPr>
        <w:t xml:space="preserve"> </w:t>
      </w:r>
      <w:r w:rsidR="009F7A34">
        <w:rPr>
          <w:rFonts w:ascii="Arial" w:hAnsi="Arial" w:cs="Arial"/>
          <w:spacing w:val="-4"/>
          <w:sz w:val="22"/>
          <w:szCs w:val="22"/>
        </w:rPr>
        <w:t>shall be kept at the Clean Harbors Clive and Aragonite facilities</w:t>
      </w:r>
      <w:r w:rsidRPr="00C8452B">
        <w:rPr>
          <w:rFonts w:ascii="Arial" w:hAnsi="Arial" w:cs="Arial"/>
          <w:spacing w:val="-4"/>
          <w:sz w:val="22"/>
          <w:szCs w:val="22"/>
        </w:rPr>
        <w:t xml:space="preserve">.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 type of pump may include centrifugal, diaphragm, piston (trash pump), submersible, etc. </w:t>
      </w:r>
      <w:r w:rsidR="00D966EF" w:rsidRPr="00C8452B">
        <w:rPr>
          <w:rFonts w:ascii="Arial" w:hAnsi="Arial" w:cs="Arial"/>
          <w:spacing w:val="-4"/>
          <w:sz w:val="22"/>
          <w:szCs w:val="22"/>
        </w:rPr>
        <w:t xml:space="preserve"> </w:t>
      </w:r>
      <w:r w:rsidRPr="00C8452B">
        <w:rPr>
          <w:rFonts w:ascii="Arial" w:hAnsi="Arial" w:cs="Arial"/>
          <w:spacing w:val="-4"/>
          <w:sz w:val="22"/>
          <w:szCs w:val="22"/>
        </w:rPr>
        <w:t>Gasoline, air</w:t>
      </w:r>
      <w:r w:rsidR="00D966EF" w:rsidRPr="00C8452B">
        <w:rPr>
          <w:rFonts w:ascii="Arial" w:hAnsi="Arial" w:cs="Arial"/>
          <w:spacing w:val="-4"/>
          <w:sz w:val="22"/>
          <w:szCs w:val="22"/>
        </w:rPr>
        <w:t>,</w:t>
      </w:r>
      <w:r w:rsidRPr="00C8452B">
        <w:rPr>
          <w:rFonts w:ascii="Arial" w:hAnsi="Arial" w:cs="Arial"/>
          <w:spacing w:val="-4"/>
          <w:sz w:val="22"/>
          <w:szCs w:val="22"/>
        </w:rPr>
        <w:t xml:space="preserve"> or electricity may be used to power these pumps.</w:t>
      </w:r>
    </w:p>
    <w:p w14:paraId="7CFEBA59" w14:textId="77777777" w:rsidR="00B612B7" w:rsidRPr="00D1433F" w:rsidRDefault="00B612B7" w:rsidP="006A5BC6">
      <w:pPr>
        <w:widowControl w:val="0"/>
        <w:numPr>
          <w:ilvl w:val="0"/>
          <w:numId w:val="22"/>
        </w:numPr>
        <w:tabs>
          <w:tab w:val="clear" w:pos="792"/>
          <w:tab w:val="num" w:pos="540"/>
          <w:tab w:val="num" w:pos="720"/>
        </w:tabs>
        <w:autoSpaceDE w:val="0"/>
        <w:autoSpaceDN w:val="0"/>
        <w:adjustRightInd w:val="0"/>
        <w:spacing w:before="252"/>
        <w:ind w:left="540" w:hanging="468"/>
        <w:rPr>
          <w:b/>
        </w:rPr>
      </w:pPr>
      <w:r w:rsidRPr="00C8452B">
        <w:rPr>
          <w:rFonts w:ascii="Arial" w:hAnsi="Arial" w:cs="Arial"/>
          <w:spacing w:val="-4"/>
          <w:sz w:val="22"/>
          <w:szCs w:val="22"/>
        </w:rPr>
        <w:t xml:space="preserve">Hand tools. </w:t>
      </w:r>
      <w:r w:rsidR="00D966EF" w:rsidRPr="00C8452B">
        <w:rPr>
          <w:rFonts w:ascii="Arial" w:hAnsi="Arial" w:cs="Arial"/>
          <w:spacing w:val="-4"/>
          <w:sz w:val="22"/>
          <w:szCs w:val="22"/>
        </w:rPr>
        <w:t xml:space="preserve"> </w:t>
      </w:r>
      <w:r w:rsidRPr="00C8452B">
        <w:rPr>
          <w:rFonts w:ascii="Arial" w:hAnsi="Arial" w:cs="Arial"/>
          <w:spacing w:val="-4"/>
          <w:sz w:val="22"/>
          <w:szCs w:val="22"/>
        </w:rPr>
        <w:t>Brooms, buckets, absorbent materials</w:t>
      </w:r>
      <w:r w:rsidR="00C8452B" w:rsidRPr="00C8452B">
        <w:rPr>
          <w:rFonts w:ascii="Arial" w:hAnsi="Arial" w:cs="Arial"/>
          <w:spacing w:val="-4"/>
          <w:sz w:val="22"/>
          <w:szCs w:val="22"/>
        </w:rPr>
        <w:t>,</w:t>
      </w:r>
      <w:r w:rsidRPr="00C8452B">
        <w:rPr>
          <w:rFonts w:ascii="Arial" w:hAnsi="Arial" w:cs="Arial"/>
          <w:spacing w:val="-4"/>
          <w:sz w:val="22"/>
          <w:szCs w:val="22"/>
        </w:rPr>
        <w:t xml:space="preserve"> and detergent will be kept </w:t>
      </w:r>
      <w:r w:rsidR="00DF5A58">
        <w:rPr>
          <w:rFonts w:ascii="Arial" w:hAnsi="Arial" w:cs="Arial"/>
          <w:spacing w:val="-4"/>
          <w:sz w:val="22"/>
          <w:szCs w:val="22"/>
        </w:rPr>
        <w:t>at the facility</w:t>
      </w:r>
      <w:r w:rsidRPr="00C8452B">
        <w:rPr>
          <w:rFonts w:ascii="Arial" w:hAnsi="Arial" w:cs="Arial"/>
          <w:spacing w:val="-4"/>
          <w:sz w:val="22"/>
          <w:szCs w:val="22"/>
        </w:rPr>
        <w:t xml:space="preserve">. </w:t>
      </w:r>
      <w:r w:rsidR="00D966EF" w:rsidRPr="00C8452B">
        <w:rPr>
          <w:rFonts w:ascii="Arial" w:hAnsi="Arial" w:cs="Arial"/>
          <w:spacing w:val="-4"/>
          <w:sz w:val="22"/>
          <w:szCs w:val="22"/>
        </w:rPr>
        <w:t xml:space="preserve"> </w:t>
      </w:r>
      <w:r w:rsidRPr="00C8452B">
        <w:rPr>
          <w:rFonts w:ascii="Arial" w:hAnsi="Arial" w:cs="Arial"/>
          <w:spacing w:val="-4"/>
          <w:sz w:val="22"/>
          <w:szCs w:val="22"/>
        </w:rPr>
        <w:t xml:space="preserve">These may be used in spill control and decontamination activities.  </w:t>
      </w:r>
      <w:r w:rsidRPr="00C8452B">
        <w:rPr>
          <w:rFonts w:ascii="Arial" w:hAnsi="Arial" w:cs="Arial"/>
          <w:sz w:val="22"/>
          <w:szCs w:val="22"/>
        </w:rPr>
        <w:t xml:space="preserve">Decontamination kit. </w:t>
      </w:r>
      <w:r w:rsidR="00D966EF" w:rsidRPr="00C8452B">
        <w:rPr>
          <w:rFonts w:ascii="Arial" w:hAnsi="Arial" w:cs="Arial"/>
          <w:sz w:val="22"/>
          <w:szCs w:val="22"/>
        </w:rPr>
        <w:t xml:space="preserve"> </w:t>
      </w:r>
      <w:r w:rsidRPr="00C8452B">
        <w:rPr>
          <w:rFonts w:ascii="Arial" w:hAnsi="Arial" w:cs="Arial"/>
          <w:sz w:val="22"/>
          <w:szCs w:val="22"/>
        </w:rPr>
        <w:t xml:space="preserve">Shovels, brooms, detergent, and absorbent towels will be kept in or near each waste management area. </w:t>
      </w:r>
      <w:r w:rsidR="00D966EF" w:rsidRPr="00C8452B">
        <w:rPr>
          <w:rFonts w:ascii="Arial" w:hAnsi="Arial" w:cs="Arial"/>
          <w:sz w:val="22"/>
          <w:szCs w:val="22"/>
        </w:rPr>
        <w:t xml:space="preserve"> </w:t>
      </w:r>
      <w:r w:rsidRPr="006A5BC6">
        <w:rPr>
          <w:rFonts w:ascii="Arial" w:hAnsi="Arial" w:cs="Arial"/>
          <w:sz w:val="22"/>
          <w:szCs w:val="22"/>
        </w:rPr>
        <w:t>These may be used in spill control and decontamination activities.</w:t>
      </w:r>
    </w:p>
    <w:p w14:paraId="533FD61A" w14:textId="77777777" w:rsidR="00D1433F" w:rsidRPr="00D1433F" w:rsidRDefault="00D1433F" w:rsidP="006A5BC6">
      <w:pPr>
        <w:widowControl w:val="0"/>
        <w:numPr>
          <w:ilvl w:val="0"/>
          <w:numId w:val="22"/>
        </w:numPr>
        <w:tabs>
          <w:tab w:val="clear" w:pos="792"/>
          <w:tab w:val="num" w:pos="540"/>
          <w:tab w:val="num" w:pos="720"/>
        </w:tabs>
        <w:autoSpaceDE w:val="0"/>
        <w:autoSpaceDN w:val="0"/>
        <w:adjustRightInd w:val="0"/>
        <w:spacing w:before="252"/>
        <w:ind w:left="540" w:hanging="468"/>
        <w:rPr>
          <w:rFonts w:ascii="Arial" w:hAnsi="Arial" w:cs="Arial"/>
          <w:b/>
          <w:sz w:val="22"/>
          <w:szCs w:val="22"/>
        </w:rPr>
      </w:pPr>
      <w:r w:rsidRPr="00D1433F">
        <w:rPr>
          <w:rFonts w:ascii="Arial" w:hAnsi="Arial" w:cs="Arial"/>
          <w:sz w:val="22"/>
          <w:szCs w:val="22"/>
        </w:rPr>
        <w:t>Spill kit.  Shovels, brooms, and absorbent materials will be kept in or near each waste management area.  These may be used in spill control and decontamination activities.</w:t>
      </w:r>
    </w:p>
    <w:p w14:paraId="53058154" w14:textId="77777777" w:rsidR="00971DF2" w:rsidRPr="006A5BC6" w:rsidRDefault="00971DF2">
      <w:pPr>
        <w:rPr>
          <w:b/>
        </w:rPr>
      </w:pPr>
      <w:r w:rsidRPr="006A5BC6">
        <w:rPr>
          <w:b/>
        </w:rPr>
        <w:br w:type="page"/>
      </w:r>
    </w:p>
    <w:p w14:paraId="153F6436" w14:textId="77777777" w:rsidR="00026D0A" w:rsidRPr="003C2355" w:rsidRDefault="00026D0A" w:rsidP="00026D0A">
      <w:pPr>
        <w:pStyle w:val="ListParagraph"/>
        <w:spacing w:before="240" w:after="240"/>
        <w:ind w:left="0"/>
        <w:jc w:val="center"/>
        <w:rPr>
          <w:b/>
          <w:sz w:val="26"/>
          <w:szCs w:val="26"/>
        </w:rPr>
      </w:pPr>
      <w:r w:rsidRPr="003C2355">
        <w:rPr>
          <w:rFonts w:eastAsiaTheme="minorHAnsi"/>
          <w:b/>
          <w:sz w:val="26"/>
          <w:szCs w:val="26"/>
        </w:rPr>
        <w:t xml:space="preserve">Attachment </w:t>
      </w:r>
      <w:r w:rsidR="003C2355" w:rsidRPr="003C2355">
        <w:rPr>
          <w:rFonts w:eastAsiaTheme="minorHAnsi"/>
          <w:b/>
          <w:sz w:val="26"/>
          <w:szCs w:val="26"/>
        </w:rPr>
        <w:t>6</w:t>
      </w:r>
    </w:p>
    <w:p w14:paraId="3BF42649" w14:textId="77777777" w:rsidR="00026D0A" w:rsidRPr="00354C8F" w:rsidRDefault="00026D0A" w:rsidP="00026D0A">
      <w:pPr>
        <w:pStyle w:val="Header"/>
        <w:jc w:val="center"/>
        <w:rPr>
          <w:b/>
          <w:sz w:val="26"/>
          <w:szCs w:val="26"/>
        </w:rPr>
      </w:pPr>
      <w:r w:rsidRPr="003C2355">
        <w:rPr>
          <w:b/>
          <w:sz w:val="26"/>
          <w:szCs w:val="26"/>
        </w:rPr>
        <w:t>Waste Dis</w:t>
      </w:r>
      <w:r>
        <w:rPr>
          <w:b/>
          <w:sz w:val="26"/>
          <w:szCs w:val="26"/>
        </w:rPr>
        <w:t>posal</w:t>
      </w:r>
    </w:p>
    <w:p w14:paraId="206DA0FA" w14:textId="77777777" w:rsidR="00026D0A" w:rsidRPr="00354C8F" w:rsidRDefault="00026D0A" w:rsidP="00026D0A">
      <w:pPr>
        <w:pStyle w:val="Header"/>
        <w:jc w:val="center"/>
        <w:rPr>
          <w:b/>
          <w:sz w:val="26"/>
          <w:szCs w:val="26"/>
        </w:rPr>
      </w:pPr>
    </w:p>
    <w:p w14:paraId="28C56439" w14:textId="77777777" w:rsidR="00026D0A" w:rsidRPr="00C8452B" w:rsidRDefault="00026D0A" w:rsidP="00026D0A">
      <w:pPr>
        <w:pStyle w:val="Header"/>
        <w:jc w:val="center"/>
        <w:rPr>
          <w:b/>
          <w:sz w:val="26"/>
          <w:szCs w:val="26"/>
        </w:rPr>
      </w:pPr>
    </w:p>
    <w:p w14:paraId="37A2AA89" w14:textId="77777777" w:rsidR="00026D0A" w:rsidRPr="00C8452B" w:rsidRDefault="00026D0A" w:rsidP="00026D0A">
      <w:pPr>
        <w:pStyle w:val="Header"/>
        <w:jc w:val="center"/>
        <w:rPr>
          <w:b/>
          <w:sz w:val="26"/>
          <w:szCs w:val="26"/>
        </w:rPr>
      </w:pPr>
    </w:p>
    <w:p w14:paraId="76751CB6" w14:textId="77777777" w:rsidR="00026D0A" w:rsidRPr="00C8452B" w:rsidRDefault="00026D0A" w:rsidP="00026D0A">
      <w:pPr>
        <w:widowControl w:val="0"/>
        <w:autoSpaceDE w:val="0"/>
        <w:autoSpaceDN w:val="0"/>
        <w:adjustRightInd w:val="0"/>
        <w:jc w:val="center"/>
        <w:rPr>
          <w:rFonts w:ascii="Arial" w:hAnsi="Arial" w:cs="Arial"/>
          <w:b/>
        </w:rPr>
      </w:pPr>
      <w:r w:rsidRPr="00C8452B">
        <w:rPr>
          <w:rFonts w:ascii="Arial" w:hAnsi="Arial" w:cs="Arial"/>
          <w:b/>
        </w:rPr>
        <w:t>MANAGEMENT OF WASTE LIQUIDS, SOLIDS AND SLUDGES</w:t>
      </w:r>
    </w:p>
    <w:p w14:paraId="05DB753F" w14:textId="77777777" w:rsidR="00026D0A" w:rsidRPr="00C8452B" w:rsidRDefault="00026D0A" w:rsidP="00026D0A">
      <w:pPr>
        <w:widowControl w:val="0"/>
        <w:autoSpaceDE w:val="0"/>
        <w:autoSpaceDN w:val="0"/>
        <w:adjustRightInd w:val="0"/>
        <w:jc w:val="center"/>
        <w:rPr>
          <w:rFonts w:ascii="Arial" w:hAnsi="Arial" w:cs="Arial"/>
          <w:b/>
        </w:rPr>
      </w:pPr>
    </w:p>
    <w:p w14:paraId="4F2DA091" w14:textId="77777777" w:rsidR="00026D0A" w:rsidRPr="00C8452B" w:rsidRDefault="00026D0A" w:rsidP="00026D0A">
      <w:pPr>
        <w:widowControl w:val="0"/>
        <w:autoSpaceDE w:val="0"/>
        <w:autoSpaceDN w:val="0"/>
        <w:adjustRightInd w:val="0"/>
        <w:jc w:val="center"/>
        <w:rPr>
          <w:rFonts w:ascii="Arial" w:hAnsi="Arial" w:cs="Arial"/>
          <w:b/>
        </w:rPr>
      </w:pPr>
    </w:p>
    <w:p w14:paraId="2475BABC" w14:textId="77777777" w:rsidR="00026D0A" w:rsidRPr="00C8452B" w:rsidRDefault="00026D0A" w:rsidP="00026D0A">
      <w:pPr>
        <w:widowControl w:val="0"/>
        <w:numPr>
          <w:ilvl w:val="0"/>
          <w:numId w:val="23"/>
        </w:numPr>
        <w:autoSpaceDE w:val="0"/>
        <w:autoSpaceDN w:val="0"/>
        <w:adjustRightInd w:val="0"/>
        <w:jc w:val="both"/>
        <w:rPr>
          <w:rFonts w:ascii="Arial" w:hAnsi="Arial" w:cs="Arial"/>
          <w:b/>
          <w:sz w:val="22"/>
          <w:szCs w:val="22"/>
        </w:rPr>
      </w:pPr>
      <w:r w:rsidRPr="00C8452B">
        <w:rPr>
          <w:rFonts w:ascii="Arial" w:hAnsi="Arial" w:cs="Arial"/>
          <w:b/>
          <w:sz w:val="22"/>
          <w:szCs w:val="22"/>
        </w:rPr>
        <w:t>Disposal of Waste Liquids, Sludges and Solids</w:t>
      </w:r>
    </w:p>
    <w:p w14:paraId="538992E4" w14:textId="77777777" w:rsidR="00026D0A" w:rsidRPr="00C8452B" w:rsidRDefault="00026D0A" w:rsidP="00026D0A">
      <w:pPr>
        <w:widowControl w:val="0"/>
        <w:autoSpaceDE w:val="0"/>
        <w:autoSpaceDN w:val="0"/>
        <w:adjustRightInd w:val="0"/>
        <w:jc w:val="both"/>
        <w:rPr>
          <w:rFonts w:ascii="Arial" w:hAnsi="Arial" w:cs="Arial"/>
          <w:sz w:val="22"/>
          <w:szCs w:val="22"/>
        </w:rPr>
      </w:pPr>
    </w:p>
    <w:p w14:paraId="5FD51170" w14:textId="77777777" w:rsidR="00026D0A" w:rsidRPr="00C8452B" w:rsidRDefault="00026D0A" w:rsidP="00026D0A">
      <w:pPr>
        <w:widowControl w:val="0"/>
        <w:autoSpaceDE w:val="0"/>
        <w:autoSpaceDN w:val="0"/>
        <w:adjustRightInd w:val="0"/>
        <w:jc w:val="both"/>
        <w:rPr>
          <w:rFonts w:ascii="Arial" w:hAnsi="Arial" w:cs="Arial"/>
          <w:sz w:val="22"/>
          <w:szCs w:val="22"/>
        </w:rPr>
      </w:pPr>
    </w:p>
    <w:p w14:paraId="0C0AE303" w14:textId="77777777" w:rsidR="00026D0A" w:rsidRPr="00C8452B" w:rsidRDefault="00133863" w:rsidP="00471C55">
      <w:pPr>
        <w:widowControl w:val="0"/>
        <w:autoSpaceDE w:val="0"/>
        <w:autoSpaceDN w:val="0"/>
        <w:adjustRightInd w:val="0"/>
        <w:rPr>
          <w:rFonts w:ascii="Arial" w:hAnsi="Arial" w:cs="Arial"/>
          <w:spacing w:val="4"/>
          <w:sz w:val="22"/>
          <w:szCs w:val="22"/>
        </w:rPr>
      </w:pPr>
      <w:r>
        <w:rPr>
          <w:rFonts w:ascii="Arial" w:hAnsi="Arial" w:cs="Arial"/>
          <w:spacing w:val="4"/>
          <w:sz w:val="22"/>
          <w:szCs w:val="22"/>
        </w:rPr>
        <w:t>Clean Harbors Clive</w:t>
      </w:r>
      <w:r w:rsidR="00026D0A" w:rsidRPr="00C8452B">
        <w:rPr>
          <w:rFonts w:ascii="Arial" w:hAnsi="Arial" w:cs="Arial"/>
          <w:spacing w:val="4"/>
          <w:sz w:val="22"/>
          <w:szCs w:val="22"/>
        </w:rPr>
        <w:t xml:space="preserve">, LLC, </w:t>
      </w:r>
      <w:r w:rsidR="00A213E9">
        <w:rPr>
          <w:rFonts w:ascii="Arial" w:hAnsi="Arial" w:cs="Arial"/>
          <w:spacing w:val="4"/>
          <w:sz w:val="22"/>
          <w:szCs w:val="22"/>
        </w:rPr>
        <w:t>(</w:t>
      </w:r>
      <w:r w:rsidR="00026D0A" w:rsidRPr="00C8452B">
        <w:rPr>
          <w:rFonts w:ascii="Arial" w:hAnsi="Arial" w:cs="Arial"/>
          <w:spacing w:val="4"/>
          <w:sz w:val="22"/>
          <w:szCs w:val="22"/>
        </w:rPr>
        <w:t>“Clive”</w:t>
      </w:r>
      <w:r w:rsidR="00A213E9">
        <w:rPr>
          <w:rFonts w:ascii="Arial" w:hAnsi="Arial" w:cs="Arial"/>
          <w:spacing w:val="4"/>
          <w:sz w:val="22"/>
          <w:szCs w:val="22"/>
        </w:rPr>
        <w:t>)</w:t>
      </w:r>
      <w:r w:rsidR="00026D0A" w:rsidRPr="00C8452B">
        <w:rPr>
          <w:rFonts w:ascii="Arial" w:hAnsi="Arial" w:cs="Arial"/>
          <w:spacing w:val="4"/>
          <w:sz w:val="22"/>
          <w:szCs w:val="22"/>
        </w:rPr>
        <w:t xml:space="preserve"> facility will be used as an on-specification and off-specification used oil transfer facility for the purposes of facilitating the movement of used oil to final destination facilities where it will be burned for energy recovery or disposed.  The majority of the used oil will be simply shipped off-site in the same container in which it was received.  In this case, no waste liquids, sludges</w:t>
      </w:r>
      <w:r w:rsidR="00C8452B" w:rsidRPr="00C8452B">
        <w:rPr>
          <w:rFonts w:ascii="Arial" w:hAnsi="Arial" w:cs="Arial"/>
          <w:spacing w:val="4"/>
          <w:sz w:val="22"/>
          <w:szCs w:val="22"/>
        </w:rPr>
        <w:t>, or solids will be produced.</w:t>
      </w:r>
    </w:p>
    <w:p w14:paraId="18B39E18" w14:textId="77777777" w:rsidR="00026D0A" w:rsidRPr="00C8452B" w:rsidRDefault="00026D0A" w:rsidP="00471C55">
      <w:pPr>
        <w:widowControl w:val="0"/>
        <w:autoSpaceDE w:val="0"/>
        <w:autoSpaceDN w:val="0"/>
        <w:adjustRightInd w:val="0"/>
        <w:rPr>
          <w:rFonts w:ascii="Arial" w:hAnsi="Arial" w:cs="Arial"/>
          <w:spacing w:val="4"/>
          <w:sz w:val="22"/>
          <w:szCs w:val="22"/>
        </w:rPr>
      </w:pPr>
    </w:p>
    <w:p w14:paraId="3DC4B471" w14:textId="77777777" w:rsidR="00026D0A" w:rsidRPr="00C8452B" w:rsidRDefault="00026D0A" w:rsidP="00471C55">
      <w:pPr>
        <w:widowControl w:val="0"/>
        <w:autoSpaceDE w:val="0"/>
        <w:autoSpaceDN w:val="0"/>
        <w:adjustRightInd w:val="0"/>
        <w:rPr>
          <w:rFonts w:ascii="Arial" w:hAnsi="Arial" w:cs="Arial"/>
          <w:spacing w:val="4"/>
          <w:sz w:val="22"/>
          <w:szCs w:val="22"/>
        </w:rPr>
      </w:pPr>
      <w:r w:rsidRPr="00C8452B">
        <w:rPr>
          <w:rFonts w:ascii="Arial" w:hAnsi="Arial" w:cs="Arial"/>
          <w:spacing w:val="4"/>
          <w:sz w:val="22"/>
          <w:szCs w:val="22"/>
        </w:rPr>
        <w:t xml:space="preserve">In those cases where used oil is transferred from one type of container to another, for example from railcar to tanker truck, there may be some sludge or solid residue in the railcar that cannot be easily transferred to the new container.  In this case, facility personnel may physically remove the residue and place it into drums or other sealable containers.  These containers may also contain any rinse water that may have been used in the process of removing the solid/sludge residue from the railcar.  Containers of residue and rinse waters will be </w:t>
      </w:r>
      <w:r w:rsidR="003D7DBD">
        <w:rPr>
          <w:rFonts w:ascii="Arial" w:hAnsi="Arial" w:cs="Arial"/>
          <w:spacing w:val="4"/>
          <w:sz w:val="22"/>
          <w:szCs w:val="22"/>
        </w:rPr>
        <w:t xml:space="preserve">characterized and </w:t>
      </w:r>
      <w:r w:rsidRPr="00C8452B">
        <w:rPr>
          <w:rFonts w:ascii="Arial" w:hAnsi="Arial" w:cs="Arial"/>
          <w:spacing w:val="4"/>
          <w:sz w:val="22"/>
          <w:szCs w:val="22"/>
        </w:rPr>
        <w:t>sent to the Clean Harbors Aragonite, LLC facility where it will be disposed as waste, or if it meets facility requirements, used as supplemental fuel.  No POTW’s or similar facilities will be used to manage these residues or rinse waters.</w:t>
      </w:r>
    </w:p>
    <w:p w14:paraId="3E4B35F5" w14:textId="77777777" w:rsidR="00026D0A" w:rsidRPr="00C8452B" w:rsidRDefault="00026D0A" w:rsidP="00471C55">
      <w:pPr>
        <w:widowControl w:val="0"/>
        <w:autoSpaceDE w:val="0"/>
        <w:autoSpaceDN w:val="0"/>
        <w:adjustRightInd w:val="0"/>
        <w:rPr>
          <w:rFonts w:ascii="Arial" w:hAnsi="Arial" w:cs="Arial"/>
          <w:spacing w:val="4"/>
          <w:sz w:val="22"/>
          <w:szCs w:val="22"/>
        </w:rPr>
      </w:pPr>
    </w:p>
    <w:p w14:paraId="6661C8D9" w14:textId="77777777" w:rsidR="00026D0A" w:rsidRPr="00C8452B" w:rsidRDefault="00026D0A" w:rsidP="00471C55">
      <w:pPr>
        <w:widowControl w:val="0"/>
        <w:autoSpaceDE w:val="0"/>
        <w:autoSpaceDN w:val="0"/>
        <w:adjustRightInd w:val="0"/>
        <w:rPr>
          <w:rFonts w:ascii="Arial" w:hAnsi="Arial" w:cs="Arial"/>
          <w:spacing w:val="4"/>
          <w:sz w:val="22"/>
          <w:szCs w:val="22"/>
        </w:rPr>
      </w:pPr>
      <w:r w:rsidRPr="00C8452B">
        <w:rPr>
          <w:rFonts w:ascii="Arial" w:hAnsi="Arial" w:cs="Arial"/>
          <w:spacing w:val="4"/>
          <w:sz w:val="22"/>
          <w:szCs w:val="22"/>
        </w:rPr>
        <w:t>The information on the Clean Harbors Aragonite, LLC facility is as follows:</w:t>
      </w:r>
    </w:p>
    <w:p w14:paraId="50632CA9" w14:textId="77777777" w:rsidR="00026D0A" w:rsidRPr="00C8452B" w:rsidRDefault="00026D0A" w:rsidP="00026D0A">
      <w:pPr>
        <w:widowControl w:val="0"/>
        <w:autoSpaceDE w:val="0"/>
        <w:autoSpaceDN w:val="0"/>
        <w:adjustRightInd w:val="0"/>
        <w:jc w:val="both"/>
        <w:rPr>
          <w:rFonts w:ascii="Arial" w:hAnsi="Arial" w:cs="Arial"/>
          <w:spacing w:val="4"/>
          <w:sz w:val="22"/>
          <w:szCs w:val="22"/>
        </w:rPr>
      </w:pPr>
    </w:p>
    <w:p w14:paraId="07B52497" w14:textId="77777777" w:rsidR="00026D0A" w:rsidRPr="00C8452B" w:rsidRDefault="00026D0A" w:rsidP="00026D0A">
      <w:pPr>
        <w:widowControl w:val="0"/>
        <w:autoSpaceDE w:val="0"/>
        <w:autoSpaceDN w:val="0"/>
        <w:adjustRightInd w:val="0"/>
        <w:jc w:val="both"/>
        <w:rPr>
          <w:rFonts w:ascii="Arial" w:hAnsi="Arial" w:cs="Arial"/>
          <w:spacing w:val="4"/>
          <w:sz w:val="22"/>
          <w:szCs w:val="22"/>
        </w:rPr>
      </w:pPr>
    </w:p>
    <w:p w14:paraId="4B497C7D" w14:textId="77777777" w:rsidR="00026D0A" w:rsidRPr="00C8452B" w:rsidRDefault="00026D0A" w:rsidP="00026D0A">
      <w:pPr>
        <w:widowControl w:val="0"/>
        <w:autoSpaceDE w:val="0"/>
        <w:autoSpaceDN w:val="0"/>
        <w:adjustRightInd w:val="0"/>
        <w:jc w:val="both"/>
        <w:rPr>
          <w:rFonts w:ascii="Arial" w:hAnsi="Arial" w:cs="Arial"/>
          <w:spacing w:val="4"/>
          <w:sz w:val="22"/>
          <w:szCs w:val="22"/>
        </w:rPr>
      </w:pPr>
      <w:r w:rsidRPr="00C8452B">
        <w:rPr>
          <w:rFonts w:ascii="Arial" w:hAnsi="Arial" w:cs="Arial"/>
          <w:spacing w:val="4"/>
          <w:sz w:val="22"/>
          <w:szCs w:val="22"/>
        </w:rPr>
        <w:t>Clean Harbors Aragonite, LLC</w:t>
      </w:r>
    </w:p>
    <w:p w14:paraId="5D3993C3" w14:textId="77777777" w:rsidR="00026D0A" w:rsidRPr="00C8452B" w:rsidRDefault="00026D0A" w:rsidP="00026D0A">
      <w:pPr>
        <w:widowControl w:val="0"/>
        <w:autoSpaceDE w:val="0"/>
        <w:autoSpaceDN w:val="0"/>
        <w:adjustRightInd w:val="0"/>
        <w:jc w:val="both"/>
        <w:rPr>
          <w:rFonts w:ascii="Arial" w:hAnsi="Arial" w:cs="Arial"/>
          <w:spacing w:val="4"/>
          <w:sz w:val="22"/>
          <w:szCs w:val="22"/>
        </w:rPr>
      </w:pPr>
      <w:smartTag w:uri="urn:schemas-microsoft-com:office:smarttags" w:element="address">
        <w:smartTag w:uri="urn:schemas-microsoft-com:office:smarttags" w:element="Street">
          <w:r w:rsidRPr="00C8452B">
            <w:rPr>
              <w:rFonts w:ascii="Arial" w:hAnsi="Arial" w:cs="Arial"/>
              <w:spacing w:val="4"/>
              <w:sz w:val="22"/>
              <w:szCs w:val="22"/>
            </w:rPr>
            <w:t>11600 North Aptus Road</w:t>
          </w:r>
        </w:smartTag>
      </w:smartTag>
    </w:p>
    <w:p w14:paraId="04E67D34" w14:textId="77777777" w:rsidR="00026D0A" w:rsidRPr="00C8452B" w:rsidRDefault="00026D0A" w:rsidP="00026D0A">
      <w:pPr>
        <w:widowControl w:val="0"/>
        <w:autoSpaceDE w:val="0"/>
        <w:autoSpaceDN w:val="0"/>
        <w:adjustRightInd w:val="0"/>
        <w:jc w:val="both"/>
        <w:rPr>
          <w:rFonts w:ascii="Arial" w:hAnsi="Arial" w:cs="Arial"/>
          <w:spacing w:val="4"/>
          <w:sz w:val="22"/>
          <w:szCs w:val="22"/>
        </w:rPr>
      </w:pPr>
      <w:smartTag w:uri="urn:schemas-microsoft-com:office:smarttags" w:element="place">
        <w:smartTag w:uri="urn:schemas-microsoft-com:office:smarttags" w:element="City">
          <w:r w:rsidRPr="00C8452B">
            <w:rPr>
              <w:rFonts w:ascii="Arial" w:hAnsi="Arial" w:cs="Arial"/>
              <w:spacing w:val="4"/>
              <w:sz w:val="22"/>
              <w:szCs w:val="22"/>
            </w:rPr>
            <w:t>Aragonite</w:t>
          </w:r>
        </w:smartTag>
        <w:r w:rsidRPr="00C8452B">
          <w:rPr>
            <w:rFonts w:ascii="Arial" w:hAnsi="Arial" w:cs="Arial"/>
            <w:spacing w:val="4"/>
            <w:sz w:val="22"/>
            <w:szCs w:val="22"/>
          </w:rPr>
          <w:t xml:space="preserve">, </w:t>
        </w:r>
        <w:smartTag w:uri="urn:schemas-microsoft-com:office:smarttags" w:element="State">
          <w:r w:rsidRPr="00C8452B">
            <w:rPr>
              <w:rFonts w:ascii="Arial" w:hAnsi="Arial" w:cs="Arial"/>
              <w:spacing w:val="4"/>
              <w:sz w:val="22"/>
              <w:szCs w:val="22"/>
            </w:rPr>
            <w:t>Utah</w:t>
          </w:r>
        </w:smartTag>
        <w:r w:rsidRPr="00C8452B">
          <w:rPr>
            <w:rFonts w:ascii="Arial" w:hAnsi="Arial" w:cs="Arial"/>
            <w:spacing w:val="4"/>
            <w:sz w:val="22"/>
            <w:szCs w:val="22"/>
          </w:rPr>
          <w:t xml:space="preserve"> </w:t>
        </w:r>
        <w:smartTag w:uri="urn:schemas-microsoft-com:office:smarttags" w:element="PostalCode">
          <w:r w:rsidRPr="00C8452B">
            <w:rPr>
              <w:rFonts w:ascii="Arial" w:hAnsi="Arial" w:cs="Arial"/>
              <w:spacing w:val="4"/>
              <w:sz w:val="22"/>
              <w:szCs w:val="22"/>
            </w:rPr>
            <w:t>84029</w:t>
          </w:r>
        </w:smartTag>
      </w:smartTag>
    </w:p>
    <w:p w14:paraId="195DF3CF" w14:textId="77777777" w:rsidR="00026D0A" w:rsidRPr="00C8452B" w:rsidRDefault="00026D0A" w:rsidP="00026D0A">
      <w:pPr>
        <w:widowControl w:val="0"/>
        <w:autoSpaceDE w:val="0"/>
        <w:autoSpaceDN w:val="0"/>
        <w:adjustRightInd w:val="0"/>
        <w:jc w:val="both"/>
        <w:rPr>
          <w:rFonts w:ascii="Shruti" w:hAnsi="Shruti"/>
          <w:sz w:val="22"/>
          <w:szCs w:val="22"/>
        </w:rPr>
      </w:pPr>
      <w:r w:rsidRPr="00C8452B">
        <w:rPr>
          <w:rFonts w:ascii="Arial" w:hAnsi="Arial" w:cs="Arial"/>
          <w:spacing w:val="4"/>
          <w:sz w:val="22"/>
          <w:szCs w:val="22"/>
        </w:rPr>
        <w:t>(801) 323-8100</w:t>
      </w:r>
    </w:p>
    <w:p w14:paraId="445EFD5A" w14:textId="77777777" w:rsidR="00026D0A" w:rsidRPr="00C8452B" w:rsidRDefault="00026D0A">
      <w:pPr>
        <w:rPr>
          <w:rFonts w:eastAsiaTheme="minorHAnsi"/>
          <w:b/>
          <w:sz w:val="26"/>
          <w:szCs w:val="26"/>
        </w:rPr>
      </w:pPr>
      <w:r w:rsidRPr="00C8452B">
        <w:rPr>
          <w:rFonts w:eastAsiaTheme="minorHAnsi"/>
          <w:b/>
          <w:sz w:val="26"/>
          <w:szCs w:val="26"/>
        </w:rPr>
        <w:br w:type="page"/>
      </w:r>
    </w:p>
    <w:p w14:paraId="0B2A4588" w14:textId="77777777" w:rsidR="00971DF2" w:rsidRPr="002835BB" w:rsidRDefault="00971DF2" w:rsidP="00971DF2">
      <w:pPr>
        <w:pStyle w:val="ListParagraph"/>
        <w:spacing w:before="240" w:after="240"/>
        <w:ind w:left="990" w:hanging="990"/>
        <w:jc w:val="center"/>
        <w:rPr>
          <w:rFonts w:eastAsiaTheme="minorHAnsi"/>
          <w:b/>
          <w:sz w:val="26"/>
          <w:szCs w:val="26"/>
        </w:rPr>
      </w:pPr>
      <w:r w:rsidRPr="002835BB">
        <w:rPr>
          <w:rFonts w:eastAsiaTheme="minorHAnsi"/>
          <w:b/>
          <w:sz w:val="26"/>
          <w:szCs w:val="26"/>
        </w:rPr>
        <w:t xml:space="preserve">Attachment </w:t>
      </w:r>
      <w:r w:rsidR="003C2355" w:rsidRPr="002835BB">
        <w:rPr>
          <w:rFonts w:eastAsiaTheme="minorHAnsi"/>
          <w:b/>
          <w:sz w:val="26"/>
          <w:szCs w:val="26"/>
        </w:rPr>
        <w:t>7</w:t>
      </w:r>
    </w:p>
    <w:p w14:paraId="6FBA3218" w14:textId="77777777" w:rsidR="00971DF2" w:rsidRPr="002835BB" w:rsidRDefault="00971DF2" w:rsidP="00971DF2">
      <w:pPr>
        <w:pStyle w:val="ListParagraph"/>
        <w:spacing w:before="240" w:after="240"/>
        <w:ind w:left="990" w:hanging="990"/>
        <w:jc w:val="center"/>
        <w:rPr>
          <w:rFonts w:eastAsiaTheme="minorHAnsi"/>
          <w:b/>
          <w:sz w:val="26"/>
          <w:szCs w:val="26"/>
        </w:rPr>
      </w:pPr>
    </w:p>
    <w:p w14:paraId="5520ABB1" w14:textId="77777777" w:rsidR="00971DF2" w:rsidRPr="00C8452B" w:rsidRDefault="0061050D" w:rsidP="00971DF2">
      <w:pPr>
        <w:pStyle w:val="ListParagraph"/>
        <w:spacing w:before="240" w:after="240"/>
        <w:ind w:left="990" w:hanging="990"/>
        <w:jc w:val="center"/>
        <w:rPr>
          <w:rFonts w:eastAsiaTheme="minorHAnsi"/>
          <w:b/>
          <w:sz w:val="28"/>
          <w:szCs w:val="28"/>
        </w:rPr>
      </w:pPr>
      <w:r w:rsidRPr="002835BB">
        <w:rPr>
          <w:rFonts w:eastAsiaTheme="minorHAnsi"/>
          <w:b/>
          <w:sz w:val="26"/>
          <w:szCs w:val="26"/>
        </w:rPr>
        <w:t>Closure Plan</w:t>
      </w:r>
    </w:p>
    <w:p w14:paraId="61679192" w14:textId="77777777" w:rsidR="00971DF2" w:rsidRDefault="00971DF2" w:rsidP="00971DF2">
      <w:pPr>
        <w:pStyle w:val="ListParagraph"/>
        <w:spacing w:before="240" w:after="240"/>
        <w:ind w:left="990" w:hanging="990"/>
        <w:jc w:val="center"/>
        <w:rPr>
          <w:rFonts w:eastAsiaTheme="minorHAnsi"/>
          <w:b/>
          <w:sz w:val="28"/>
          <w:szCs w:val="28"/>
          <w:highlight w:val="yellow"/>
        </w:rPr>
      </w:pPr>
    </w:p>
    <w:p w14:paraId="5D4879EF" w14:textId="77777777" w:rsidR="00486D99" w:rsidRPr="00C8452B" w:rsidRDefault="00486D99" w:rsidP="00971DF2">
      <w:pPr>
        <w:pStyle w:val="ListParagraph"/>
        <w:spacing w:before="240" w:after="240"/>
        <w:ind w:left="990" w:hanging="990"/>
        <w:jc w:val="center"/>
        <w:rPr>
          <w:rFonts w:eastAsiaTheme="minorHAnsi"/>
          <w:b/>
          <w:sz w:val="28"/>
          <w:szCs w:val="28"/>
          <w:highlight w:val="yellow"/>
        </w:rPr>
      </w:pPr>
    </w:p>
    <w:p w14:paraId="407AB53E" w14:textId="77777777" w:rsidR="00C12B55" w:rsidRPr="00C8452B" w:rsidRDefault="00C12B55" w:rsidP="00971DF2">
      <w:pPr>
        <w:pStyle w:val="ListParagraph"/>
        <w:spacing w:before="240" w:after="240"/>
        <w:ind w:left="990" w:hanging="990"/>
        <w:jc w:val="center"/>
        <w:rPr>
          <w:rFonts w:eastAsiaTheme="minorHAnsi"/>
          <w:b/>
          <w:sz w:val="28"/>
          <w:szCs w:val="28"/>
          <w:highlight w:val="yellow"/>
        </w:rPr>
      </w:pPr>
    </w:p>
    <w:p w14:paraId="3E87E92F" w14:textId="77777777" w:rsidR="00AD1446" w:rsidRDefault="00AD1446" w:rsidP="00B02972">
      <w:pPr>
        <w:autoSpaceDE w:val="0"/>
        <w:autoSpaceDN w:val="0"/>
        <w:adjustRightInd w:val="0"/>
      </w:pPr>
      <w:r>
        <w:t xml:space="preserve">The </w:t>
      </w:r>
      <w:r w:rsidRPr="005D343B">
        <w:t xml:space="preserve">Clean Harbors Clive </w:t>
      </w:r>
      <w:r>
        <w:t>used oil transfer facility shall be closed in a manner that minimizes the need for further maintenance and eliminates, minimizes, or controls the possible hazards to human health and the environment in accordance with Clean Harbors Clive</w:t>
      </w:r>
      <w:r w:rsidR="00AC7499">
        <w:t>’s</w:t>
      </w:r>
      <w:r>
        <w:t xml:space="preserve">, LLC </w:t>
      </w:r>
      <w:r w:rsidRPr="005D343B">
        <w:t xml:space="preserve">State-issued </w:t>
      </w:r>
      <w:r w:rsidR="003D7DBD">
        <w:t xml:space="preserve">RCRA </w:t>
      </w:r>
      <w:r w:rsidRPr="005D343B">
        <w:t>Part B Permit</w:t>
      </w:r>
      <w:r>
        <w:t xml:space="preserve"> Attachment 7 and this permit</w:t>
      </w:r>
      <w:r w:rsidRPr="005D343B">
        <w:t>, with the following amendments:</w:t>
      </w:r>
      <w:r>
        <w:t xml:space="preserve"> </w:t>
      </w:r>
    </w:p>
    <w:p w14:paraId="7F098BDC" w14:textId="77777777" w:rsidR="00C12B55" w:rsidRPr="005D343B" w:rsidRDefault="00C12B55" w:rsidP="009867F2">
      <w:pPr>
        <w:autoSpaceDE w:val="0"/>
        <w:autoSpaceDN w:val="0"/>
        <w:adjustRightInd w:val="0"/>
        <w:ind w:left="360"/>
      </w:pPr>
    </w:p>
    <w:p w14:paraId="2C476452" w14:textId="77777777" w:rsidR="00C12B55" w:rsidRDefault="00B02972" w:rsidP="009867F2">
      <w:pPr>
        <w:autoSpaceDE w:val="0"/>
        <w:autoSpaceDN w:val="0"/>
        <w:adjustRightInd w:val="0"/>
        <w:ind w:left="360"/>
      </w:pPr>
      <w:r w:rsidRPr="005D343B">
        <w:t xml:space="preserve">1)  </w:t>
      </w:r>
      <w:r w:rsidR="005D343B" w:rsidRPr="005D343B">
        <w:t xml:space="preserve">In addition to the Closure Plan found in the Permittee’s State-issued </w:t>
      </w:r>
      <w:r w:rsidR="003D7DBD">
        <w:t xml:space="preserve">RCRA </w:t>
      </w:r>
      <w:r w:rsidR="005D343B" w:rsidRPr="005D343B">
        <w:t>Part B Permit, t</w:t>
      </w:r>
      <w:r w:rsidRPr="005D343B">
        <w:t xml:space="preserve">he </w:t>
      </w:r>
      <w:r w:rsidR="00C820EE" w:rsidRPr="005D343B">
        <w:t>facility shall be closed in accordance with R315-15-11</w:t>
      </w:r>
      <w:r w:rsidR="005D343B" w:rsidRPr="005D343B">
        <w:t xml:space="preserve"> of the Utah Administrative Code</w:t>
      </w:r>
      <w:r w:rsidR="00C820EE" w:rsidRPr="005D343B">
        <w:t xml:space="preserve"> and </w:t>
      </w:r>
      <w:r w:rsidR="005D343B">
        <w:t xml:space="preserve">conditions in </w:t>
      </w:r>
      <w:r w:rsidR="0087372D">
        <w:t xml:space="preserve">I.K, </w:t>
      </w:r>
      <w:r w:rsidR="005D343B">
        <w:t>I.L</w:t>
      </w:r>
      <w:r w:rsidR="0087372D">
        <w:t>,</w:t>
      </w:r>
      <w:r w:rsidR="005D343B">
        <w:t xml:space="preserve"> and II.G of this permit.</w:t>
      </w:r>
    </w:p>
    <w:p w14:paraId="49E058C2" w14:textId="77777777" w:rsidR="005D343B" w:rsidRDefault="005D343B" w:rsidP="009867F2">
      <w:pPr>
        <w:autoSpaceDE w:val="0"/>
        <w:autoSpaceDN w:val="0"/>
        <w:adjustRightInd w:val="0"/>
        <w:ind w:left="360"/>
      </w:pPr>
    </w:p>
    <w:p w14:paraId="3EB9E271" w14:textId="77777777" w:rsidR="006F6401" w:rsidRDefault="005D343B" w:rsidP="009867F2">
      <w:pPr>
        <w:autoSpaceDE w:val="0"/>
        <w:autoSpaceDN w:val="0"/>
        <w:adjustRightInd w:val="0"/>
        <w:ind w:left="360"/>
      </w:pPr>
      <w:r>
        <w:t xml:space="preserve">2)  </w:t>
      </w:r>
      <w:r w:rsidR="00AD1446">
        <w:t>The itemized task clean up and closure costs for financial assurance,</w:t>
      </w:r>
      <w:r w:rsidR="00AD1446" w:rsidRPr="00AD1446">
        <w:t xml:space="preserve"> </w:t>
      </w:r>
      <w:r w:rsidR="007859C2">
        <w:t>required by I.K of this P</w:t>
      </w:r>
      <w:r w:rsidR="00AD1446">
        <w:t xml:space="preserve">ermit, are estimated </w:t>
      </w:r>
      <w:r w:rsidR="00AD1446" w:rsidRPr="00AD7072">
        <w:t xml:space="preserve">in </w:t>
      </w:r>
      <w:r w:rsidR="0087372D" w:rsidRPr="00AD7072">
        <w:t xml:space="preserve">Table </w:t>
      </w:r>
      <w:r w:rsidR="00D35407" w:rsidRPr="00AD7072">
        <w:t>1</w:t>
      </w:r>
      <w:r w:rsidR="0087372D">
        <w:t xml:space="preserve"> below.</w:t>
      </w:r>
      <w:r w:rsidR="00947CD3" w:rsidRPr="00947CD3">
        <w:t xml:space="preserve"> </w:t>
      </w:r>
      <w:r w:rsidR="00947CD3">
        <w:t xml:space="preserve"> The financial assurance for closure is provided under </w:t>
      </w:r>
      <w:r w:rsidR="00947CD3" w:rsidRPr="005D343B">
        <w:t>Permittee’s State-issued Part B Permit</w:t>
      </w:r>
      <w:r w:rsidR="00947CD3">
        <w:t>.</w:t>
      </w:r>
    </w:p>
    <w:p w14:paraId="7C30EC54" w14:textId="77777777" w:rsidR="00486D99" w:rsidRPr="00AC7499" w:rsidRDefault="00486D99" w:rsidP="009867F2">
      <w:pPr>
        <w:autoSpaceDE w:val="0"/>
        <w:autoSpaceDN w:val="0"/>
        <w:adjustRightInd w:val="0"/>
        <w:ind w:left="360"/>
      </w:pPr>
    </w:p>
    <w:p w14:paraId="7BE74634" w14:textId="77777777" w:rsidR="00486D99" w:rsidRPr="00436338" w:rsidRDefault="00486D99" w:rsidP="009867F2">
      <w:pPr>
        <w:autoSpaceDE w:val="0"/>
        <w:autoSpaceDN w:val="0"/>
        <w:adjustRightInd w:val="0"/>
        <w:ind w:left="360"/>
      </w:pPr>
      <w:r w:rsidRPr="00AC7499">
        <w:t xml:space="preserve">3)  </w:t>
      </w:r>
      <w:r w:rsidR="00AC7499" w:rsidRPr="00AC7499">
        <w:t xml:space="preserve">In addition to the sampling requirements found in Clean Harbors Clive’s, LLC State-issued </w:t>
      </w:r>
      <w:r w:rsidR="003D7DBD">
        <w:t xml:space="preserve">RCRA </w:t>
      </w:r>
      <w:r w:rsidR="00AC7499" w:rsidRPr="00AC7499">
        <w:t xml:space="preserve">Part B Permit, at time of closure the Permittee shall </w:t>
      </w:r>
      <w:r w:rsidR="00AC7499">
        <w:t>sample any portions of the Clive Rail Spur where used oil spill had occurred.  The location of any used oil spills shall be determined by checking the Permittee’s spill records and by walking the length of the Clive Rail Spur to visually inspect it for spills.</w:t>
      </w:r>
    </w:p>
    <w:p w14:paraId="727D241C" w14:textId="77777777" w:rsidR="00AE0961" w:rsidRDefault="00AE0961">
      <w:pPr>
        <w:sectPr w:rsidR="00AE0961" w:rsidSect="00512E03">
          <w:headerReference w:type="even" r:id="rId49"/>
          <w:headerReference w:type="default" r:id="rId50"/>
          <w:headerReference w:type="first" r:id="rId51"/>
          <w:pgSz w:w="12240" w:h="15840" w:code="1"/>
          <w:pgMar w:top="720" w:right="1080" w:bottom="720" w:left="1080" w:header="720" w:footer="720" w:gutter="0"/>
          <w:cols w:space="720"/>
          <w:titlePg/>
          <w:docGrid w:linePitch="360"/>
        </w:sectPr>
      </w:pPr>
    </w:p>
    <w:p w14:paraId="45DF43AD" w14:textId="77777777" w:rsidR="00AE0961" w:rsidRDefault="00AE0961"/>
    <w:p w14:paraId="21342748" w14:textId="77777777" w:rsidR="00436338" w:rsidRPr="00436338" w:rsidRDefault="00436338" w:rsidP="009867F2">
      <w:pPr>
        <w:autoSpaceDE w:val="0"/>
        <w:autoSpaceDN w:val="0"/>
        <w:adjustRightInd w:val="0"/>
        <w:ind w:left="360"/>
      </w:pPr>
    </w:p>
    <w:tbl>
      <w:tblPr>
        <w:tblW w:w="12615" w:type="dxa"/>
        <w:tblInd w:w="93" w:type="dxa"/>
        <w:tblLook w:val="04A0" w:firstRow="1" w:lastRow="0" w:firstColumn="1" w:lastColumn="0" w:noHBand="0" w:noVBand="1"/>
      </w:tblPr>
      <w:tblGrid>
        <w:gridCol w:w="4065"/>
        <w:gridCol w:w="4140"/>
        <w:gridCol w:w="2610"/>
        <w:gridCol w:w="1800"/>
      </w:tblGrid>
      <w:tr w:rsidR="00AE0961" w14:paraId="1B2FBE12" w14:textId="77777777" w:rsidTr="00A241FA">
        <w:trPr>
          <w:trHeight w:val="615"/>
        </w:trPr>
        <w:tc>
          <w:tcPr>
            <w:tcW w:w="12615" w:type="dxa"/>
            <w:gridSpan w:val="4"/>
            <w:tcBorders>
              <w:top w:val="nil"/>
              <w:left w:val="nil"/>
              <w:bottom w:val="nil"/>
              <w:right w:val="nil"/>
            </w:tcBorders>
            <w:shd w:val="clear" w:color="auto" w:fill="auto"/>
            <w:noWrap/>
            <w:vAlign w:val="center"/>
            <w:hideMark/>
          </w:tcPr>
          <w:p w14:paraId="68D3AA0E" w14:textId="77777777" w:rsidR="00AE0961" w:rsidRDefault="00436338">
            <w:pPr>
              <w:jc w:val="center"/>
              <w:rPr>
                <w:rFonts w:ascii="Calibri" w:hAnsi="Calibri" w:cs="Calibri"/>
                <w:b/>
                <w:bCs/>
                <w:color w:val="000000"/>
                <w:sz w:val="28"/>
                <w:szCs w:val="28"/>
              </w:rPr>
            </w:pPr>
            <w:bookmarkStart w:id="46" w:name="_Toc27381205"/>
            <w:r w:rsidRPr="00F26765">
              <w:rPr>
                <w:rFonts w:ascii="Arial" w:hAnsi="Arial" w:cs="Arial"/>
                <w:b/>
              </w:rPr>
              <w:tab/>
            </w:r>
            <w:bookmarkEnd w:id="46"/>
            <w:r w:rsidR="00AE0961">
              <w:rPr>
                <w:rFonts w:ascii="Calibri" w:hAnsi="Calibri" w:cs="Calibri"/>
                <w:b/>
                <w:bCs/>
                <w:color w:val="000000"/>
                <w:sz w:val="28"/>
                <w:szCs w:val="28"/>
              </w:rPr>
              <w:t>Table 1</w:t>
            </w:r>
          </w:p>
        </w:tc>
      </w:tr>
      <w:tr w:rsidR="00AE0961" w14:paraId="123E0A9F" w14:textId="77777777" w:rsidTr="00A241FA">
        <w:trPr>
          <w:trHeight w:val="615"/>
        </w:trPr>
        <w:tc>
          <w:tcPr>
            <w:tcW w:w="12615" w:type="dxa"/>
            <w:gridSpan w:val="4"/>
            <w:tcBorders>
              <w:top w:val="nil"/>
              <w:left w:val="nil"/>
              <w:bottom w:val="nil"/>
              <w:right w:val="nil"/>
            </w:tcBorders>
            <w:shd w:val="clear" w:color="auto" w:fill="auto"/>
            <w:noWrap/>
            <w:vAlign w:val="center"/>
            <w:hideMark/>
          </w:tcPr>
          <w:p w14:paraId="119B69FF" w14:textId="77777777" w:rsidR="00AE0961" w:rsidRDefault="00AE0961">
            <w:pPr>
              <w:jc w:val="center"/>
              <w:rPr>
                <w:rFonts w:ascii="Calibri" w:hAnsi="Calibri" w:cs="Calibri"/>
                <w:b/>
                <w:bCs/>
                <w:color w:val="000000"/>
                <w:sz w:val="28"/>
                <w:szCs w:val="28"/>
              </w:rPr>
            </w:pPr>
            <w:r>
              <w:rPr>
                <w:rFonts w:ascii="Calibri" w:hAnsi="Calibri" w:cs="Calibri"/>
                <w:b/>
                <w:bCs/>
                <w:color w:val="000000"/>
                <w:sz w:val="28"/>
                <w:szCs w:val="28"/>
              </w:rPr>
              <w:t>Itemized Task Clean Up and Closure Costs for Financial Assurance</w:t>
            </w:r>
          </w:p>
        </w:tc>
      </w:tr>
      <w:tr w:rsidR="00A241FA" w14:paraId="6CF0DA3A" w14:textId="77777777" w:rsidTr="00A241FA">
        <w:trPr>
          <w:trHeight w:val="585"/>
        </w:trPr>
        <w:tc>
          <w:tcPr>
            <w:tcW w:w="406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12A24F7" w14:textId="77777777" w:rsidR="00AE0961" w:rsidRDefault="00AE0961">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4140" w:type="dxa"/>
            <w:tcBorders>
              <w:top w:val="single" w:sz="4" w:space="0" w:color="auto"/>
              <w:left w:val="nil"/>
              <w:bottom w:val="single" w:sz="4" w:space="0" w:color="auto"/>
              <w:right w:val="single" w:sz="4" w:space="0" w:color="auto"/>
            </w:tcBorders>
            <w:shd w:val="clear" w:color="000000" w:fill="E2EFDA"/>
            <w:noWrap/>
            <w:vAlign w:val="center"/>
            <w:hideMark/>
          </w:tcPr>
          <w:p w14:paraId="78D90233" w14:textId="77777777" w:rsidR="00AE0961" w:rsidRDefault="00AE0961">
            <w:pPr>
              <w:jc w:val="center"/>
              <w:rPr>
                <w:rFonts w:ascii="Calibri" w:hAnsi="Calibri" w:cs="Calibri"/>
                <w:b/>
                <w:bCs/>
                <w:color w:val="000000"/>
                <w:sz w:val="22"/>
                <w:szCs w:val="22"/>
              </w:rPr>
            </w:pPr>
            <w:r>
              <w:rPr>
                <w:rFonts w:ascii="Calibri" w:hAnsi="Calibri" w:cs="Calibri"/>
                <w:b/>
                <w:bCs/>
                <w:color w:val="000000"/>
                <w:sz w:val="22"/>
                <w:szCs w:val="22"/>
              </w:rPr>
              <w:t>Item Amount</w:t>
            </w:r>
          </w:p>
        </w:tc>
        <w:tc>
          <w:tcPr>
            <w:tcW w:w="2610" w:type="dxa"/>
            <w:tcBorders>
              <w:top w:val="single" w:sz="4" w:space="0" w:color="auto"/>
              <w:left w:val="nil"/>
              <w:bottom w:val="single" w:sz="4" w:space="0" w:color="auto"/>
              <w:right w:val="single" w:sz="4" w:space="0" w:color="auto"/>
            </w:tcBorders>
            <w:shd w:val="clear" w:color="000000" w:fill="E2EFDA"/>
            <w:noWrap/>
            <w:vAlign w:val="center"/>
            <w:hideMark/>
          </w:tcPr>
          <w:p w14:paraId="38366314" w14:textId="77777777" w:rsidR="00AE0961" w:rsidRDefault="00AE0961">
            <w:pPr>
              <w:jc w:val="center"/>
              <w:rPr>
                <w:rFonts w:ascii="Calibri" w:hAnsi="Calibri" w:cs="Calibri"/>
                <w:b/>
                <w:bCs/>
                <w:color w:val="000000"/>
                <w:sz w:val="22"/>
                <w:szCs w:val="22"/>
              </w:rPr>
            </w:pPr>
            <w:r>
              <w:rPr>
                <w:rFonts w:ascii="Calibri" w:hAnsi="Calibri" w:cs="Calibri"/>
                <w:b/>
                <w:bCs/>
                <w:color w:val="000000"/>
                <w:sz w:val="22"/>
                <w:szCs w:val="22"/>
              </w:rPr>
              <w:t>Rate</w:t>
            </w:r>
          </w:p>
        </w:tc>
        <w:tc>
          <w:tcPr>
            <w:tcW w:w="1800" w:type="dxa"/>
            <w:tcBorders>
              <w:top w:val="single" w:sz="4" w:space="0" w:color="auto"/>
              <w:left w:val="nil"/>
              <w:bottom w:val="single" w:sz="4" w:space="0" w:color="auto"/>
              <w:right w:val="single" w:sz="4" w:space="0" w:color="auto"/>
            </w:tcBorders>
            <w:shd w:val="clear" w:color="000000" w:fill="E2EFDA"/>
            <w:noWrap/>
            <w:vAlign w:val="center"/>
            <w:hideMark/>
          </w:tcPr>
          <w:p w14:paraId="1983B62F" w14:textId="77777777" w:rsidR="00AE0961" w:rsidRDefault="00AE0961">
            <w:pPr>
              <w:jc w:val="center"/>
              <w:rPr>
                <w:rFonts w:ascii="Calibri" w:hAnsi="Calibri" w:cs="Calibri"/>
                <w:b/>
                <w:bCs/>
                <w:color w:val="000000"/>
                <w:sz w:val="22"/>
                <w:szCs w:val="22"/>
              </w:rPr>
            </w:pPr>
            <w:r>
              <w:rPr>
                <w:rFonts w:ascii="Calibri" w:hAnsi="Calibri" w:cs="Calibri"/>
                <w:b/>
                <w:bCs/>
                <w:color w:val="000000"/>
                <w:sz w:val="22"/>
                <w:szCs w:val="22"/>
              </w:rPr>
              <w:t>Cost</w:t>
            </w:r>
          </w:p>
        </w:tc>
      </w:tr>
      <w:tr w:rsidR="00AE0961" w14:paraId="2571FE0C" w14:textId="77777777" w:rsidTr="00A241FA">
        <w:trPr>
          <w:trHeight w:val="585"/>
        </w:trPr>
        <w:tc>
          <w:tcPr>
            <w:tcW w:w="12615"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6EF0C2E7" w14:textId="16177994" w:rsidR="00AE0961" w:rsidRDefault="00AE0961" w:rsidP="007A1A02">
            <w:pPr>
              <w:jc w:val="center"/>
              <w:rPr>
                <w:rFonts w:ascii="Calibri" w:hAnsi="Calibri" w:cs="Calibri"/>
                <w:b/>
                <w:bCs/>
                <w:color w:val="000000"/>
                <w:sz w:val="28"/>
                <w:szCs w:val="28"/>
              </w:rPr>
            </w:pPr>
            <w:r>
              <w:rPr>
                <w:rFonts w:ascii="Calibri" w:hAnsi="Calibri" w:cs="Calibri"/>
                <w:b/>
                <w:bCs/>
                <w:color w:val="000000"/>
                <w:sz w:val="28"/>
                <w:szCs w:val="28"/>
              </w:rPr>
              <w:t>Plant Decommission: Removal of Used Oil Inventory and Other Wastes</w:t>
            </w:r>
          </w:p>
        </w:tc>
      </w:tr>
      <w:tr w:rsidR="00A241FA" w14:paraId="3162F1A2"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212BDC04" w14:textId="77777777" w:rsidR="00AE0961" w:rsidRDefault="00AE0961">
            <w:pPr>
              <w:rPr>
                <w:rFonts w:ascii="Calibri" w:hAnsi="Calibri" w:cs="Calibri"/>
                <w:color w:val="000000"/>
                <w:sz w:val="22"/>
                <w:szCs w:val="22"/>
              </w:rPr>
            </w:pPr>
            <w:r>
              <w:rPr>
                <w:rFonts w:ascii="Calibri" w:hAnsi="Calibri" w:cs="Calibri"/>
                <w:color w:val="000000"/>
                <w:sz w:val="22"/>
                <w:szCs w:val="22"/>
              </w:rPr>
              <w:t>Used Oil removal / Incineration</w:t>
            </w:r>
          </w:p>
        </w:tc>
        <w:tc>
          <w:tcPr>
            <w:tcW w:w="4140" w:type="dxa"/>
            <w:tcBorders>
              <w:top w:val="nil"/>
              <w:left w:val="nil"/>
              <w:bottom w:val="single" w:sz="4" w:space="0" w:color="auto"/>
              <w:right w:val="single" w:sz="4" w:space="0" w:color="auto"/>
            </w:tcBorders>
            <w:shd w:val="clear" w:color="auto" w:fill="auto"/>
            <w:noWrap/>
            <w:vAlign w:val="bottom"/>
            <w:hideMark/>
          </w:tcPr>
          <w:p w14:paraId="2AA44E23" w14:textId="77777777" w:rsidR="00AE0961" w:rsidRDefault="00272726">
            <w:pPr>
              <w:rPr>
                <w:rFonts w:ascii="Calibri" w:hAnsi="Calibri" w:cs="Calibri"/>
                <w:color w:val="000000"/>
                <w:sz w:val="22"/>
                <w:szCs w:val="22"/>
              </w:rPr>
            </w:pPr>
            <w:r w:rsidRPr="00747EBC">
              <w:rPr>
                <w:rFonts w:ascii="Calibri" w:hAnsi="Calibri" w:cs="Calibri"/>
                <w:color w:val="000000"/>
                <w:sz w:val="22"/>
                <w:szCs w:val="22"/>
              </w:rPr>
              <w:t>233</w:t>
            </w:r>
            <w:r w:rsidR="00AE0961" w:rsidRPr="00747EBC">
              <w:rPr>
                <w:rFonts w:ascii="Calibri" w:hAnsi="Calibri" w:cs="Calibri"/>
                <w:color w:val="000000"/>
                <w:sz w:val="22"/>
                <w:szCs w:val="22"/>
              </w:rPr>
              <w:t>,860</w:t>
            </w:r>
            <w:r w:rsidR="00AE0961">
              <w:rPr>
                <w:rFonts w:ascii="Calibri" w:hAnsi="Calibri" w:cs="Calibri"/>
                <w:color w:val="000000"/>
                <w:sz w:val="22"/>
                <w:szCs w:val="22"/>
              </w:rPr>
              <w:t xml:space="preserve"> gal x 13.5 lb/gal</w:t>
            </w:r>
          </w:p>
        </w:tc>
        <w:tc>
          <w:tcPr>
            <w:tcW w:w="2610" w:type="dxa"/>
            <w:tcBorders>
              <w:top w:val="nil"/>
              <w:left w:val="nil"/>
              <w:bottom w:val="single" w:sz="4" w:space="0" w:color="auto"/>
              <w:right w:val="single" w:sz="4" w:space="0" w:color="auto"/>
            </w:tcBorders>
            <w:shd w:val="clear" w:color="auto" w:fill="auto"/>
            <w:noWrap/>
            <w:vAlign w:val="bottom"/>
            <w:hideMark/>
          </w:tcPr>
          <w:p w14:paraId="7C564F88" w14:textId="77777777" w:rsidR="00AE0961" w:rsidRDefault="00AE0961">
            <w:pPr>
              <w:rPr>
                <w:rFonts w:ascii="Calibri" w:hAnsi="Calibri" w:cs="Calibri"/>
                <w:color w:val="000000"/>
                <w:sz w:val="22"/>
                <w:szCs w:val="22"/>
              </w:rPr>
            </w:pPr>
            <w:r>
              <w:rPr>
                <w:rFonts w:ascii="Calibri" w:hAnsi="Calibri" w:cs="Calibri"/>
                <w:color w:val="000000"/>
                <w:sz w:val="22"/>
                <w:szCs w:val="22"/>
              </w:rPr>
              <w:t>$0.12 / lb</w:t>
            </w:r>
          </w:p>
        </w:tc>
        <w:tc>
          <w:tcPr>
            <w:tcW w:w="1800" w:type="dxa"/>
            <w:tcBorders>
              <w:top w:val="nil"/>
              <w:left w:val="nil"/>
              <w:bottom w:val="single" w:sz="4" w:space="0" w:color="auto"/>
              <w:right w:val="single" w:sz="4" w:space="0" w:color="auto"/>
            </w:tcBorders>
            <w:shd w:val="clear" w:color="auto" w:fill="auto"/>
            <w:noWrap/>
            <w:vAlign w:val="bottom"/>
            <w:hideMark/>
          </w:tcPr>
          <w:p w14:paraId="163604CD" w14:textId="77777777" w:rsidR="00AE0961" w:rsidRDefault="00AE0961" w:rsidP="00272726">
            <w:pPr>
              <w:jc w:val="right"/>
              <w:rPr>
                <w:rFonts w:ascii="Calibri" w:hAnsi="Calibri" w:cs="Calibri"/>
                <w:color w:val="000000"/>
                <w:sz w:val="22"/>
                <w:szCs w:val="22"/>
              </w:rPr>
            </w:pPr>
            <w:r>
              <w:rPr>
                <w:rFonts w:ascii="Calibri" w:hAnsi="Calibri" w:cs="Calibri"/>
                <w:color w:val="000000"/>
                <w:sz w:val="22"/>
                <w:szCs w:val="22"/>
              </w:rPr>
              <w:t>$</w:t>
            </w:r>
            <w:r w:rsidR="00272726">
              <w:rPr>
                <w:rFonts w:ascii="Calibri" w:hAnsi="Calibri" w:cs="Calibri"/>
                <w:color w:val="000000"/>
                <w:sz w:val="22"/>
                <w:szCs w:val="22"/>
              </w:rPr>
              <w:t>378,853</w:t>
            </w:r>
            <w:r>
              <w:rPr>
                <w:rFonts w:ascii="Calibri" w:hAnsi="Calibri" w:cs="Calibri"/>
                <w:color w:val="000000"/>
                <w:sz w:val="22"/>
                <w:szCs w:val="22"/>
              </w:rPr>
              <w:t xml:space="preserve">.20 </w:t>
            </w:r>
          </w:p>
        </w:tc>
      </w:tr>
      <w:tr w:rsidR="00A241FA" w14:paraId="5ACB6AE3"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3BDCA06E" w14:textId="77777777" w:rsidR="00AE0961" w:rsidRDefault="00AE0961">
            <w:pPr>
              <w:rPr>
                <w:rFonts w:ascii="Calibri" w:hAnsi="Calibri" w:cs="Calibri"/>
                <w:color w:val="000000"/>
                <w:sz w:val="22"/>
                <w:szCs w:val="22"/>
              </w:rPr>
            </w:pPr>
            <w:r>
              <w:rPr>
                <w:rFonts w:ascii="Calibri" w:hAnsi="Calibri" w:cs="Calibri"/>
                <w:color w:val="000000"/>
                <w:sz w:val="22"/>
                <w:szCs w:val="22"/>
              </w:rPr>
              <w:t>Used Oil Removal Transportation Cost</w:t>
            </w:r>
          </w:p>
        </w:tc>
        <w:tc>
          <w:tcPr>
            <w:tcW w:w="4140" w:type="dxa"/>
            <w:tcBorders>
              <w:top w:val="nil"/>
              <w:left w:val="nil"/>
              <w:bottom w:val="single" w:sz="4" w:space="0" w:color="auto"/>
              <w:right w:val="single" w:sz="4" w:space="0" w:color="auto"/>
            </w:tcBorders>
            <w:shd w:val="clear" w:color="auto" w:fill="auto"/>
            <w:noWrap/>
            <w:vAlign w:val="bottom"/>
            <w:hideMark/>
          </w:tcPr>
          <w:p w14:paraId="1A0367DE" w14:textId="77777777" w:rsidR="00AE0961" w:rsidRDefault="00272726" w:rsidP="00272726">
            <w:pPr>
              <w:rPr>
                <w:rFonts w:ascii="Calibri" w:hAnsi="Calibri" w:cs="Calibri"/>
                <w:color w:val="000000"/>
                <w:sz w:val="22"/>
                <w:szCs w:val="22"/>
              </w:rPr>
            </w:pPr>
            <w:r w:rsidRPr="0034553A">
              <w:rPr>
                <w:rFonts w:ascii="Calibri" w:hAnsi="Calibri" w:cs="Calibri"/>
                <w:color w:val="000000"/>
                <w:sz w:val="22"/>
                <w:szCs w:val="22"/>
              </w:rPr>
              <w:t xml:space="preserve">12 </w:t>
            </w:r>
            <w:r w:rsidR="00AE0961" w:rsidRPr="0034553A">
              <w:rPr>
                <w:rFonts w:ascii="Calibri" w:hAnsi="Calibri" w:cs="Calibri"/>
                <w:color w:val="000000"/>
                <w:sz w:val="22"/>
                <w:szCs w:val="22"/>
              </w:rPr>
              <w:t>Loads</w:t>
            </w:r>
          </w:p>
        </w:tc>
        <w:tc>
          <w:tcPr>
            <w:tcW w:w="2610" w:type="dxa"/>
            <w:tcBorders>
              <w:top w:val="nil"/>
              <w:left w:val="nil"/>
              <w:bottom w:val="single" w:sz="4" w:space="0" w:color="auto"/>
              <w:right w:val="single" w:sz="4" w:space="0" w:color="auto"/>
            </w:tcBorders>
            <w:shd w:val="clear" w:color="auto" w:fill="auto"/>
            <w:noWrap/>
            <w:vAlign w:val="bottom"/>
            <w:hideMark/>
          </w:tcPr>
          <w:p w14:paraId="0FB46334" w14:textId="77777777" w:rsidR="00AE0961" w:rsidRDefault="00AE0961">
            <w:pPr>
              <w:rPr>
                <w:rFonts w:ascii="Calibri" w:hAnsi="Calibri" w:cs="Calibri"/>
                <w:color w:val="000000"/>
                <w:sz w:val="22"/>
                <w:szCs w:val="22"/>
              </w:rPr>
            </w:pPr>
            <w:r>
              <w:rPr>
                <w:rFonts w:ascii="Calibri" w:hAnsi="Calibri" w:cs="Calibri"/>
                <w:color w:val="000000"/>
                <w:sz w:val="22"/>
                <w:szCs w:val="22"/>
              </w:rPr>
              <w:t>$300.00 / Tanker Load</w:t>
            </w:r>
          </w:p>
        </w:tc>
        <w:tc>
          <w:tcPr>
            <w:tcW w:w="1800" w:type="dxa"/>
            <w:tcBorders>
              <w:top w:val="nil"/>
              <w:left w:val="nil"/>
              <w:bottom w:val="single" w:sz="4" w:space="0" w:color="auto"/>
              <w:right w:val="single" w:sz="4" w:space="0" w:color="auto"/>
            </w:tcBorders>
            <w:shd w:val="clear" w:color="auto" w:fill="auto"/>
            <w:noWrap/>
            <w:vAlign w:val="bottom"/>
            <w:hideMark/>
          </w:tcPr>
          <w:p w14:paraId="164E742C" w14:textId="77777777" w:rsidR="00AE0961" w:rsidRDefault="00AE0961" w:rsidP="00272726">
            <w:pPr>
              <w:jc w:val="right"/>
              <w:rPr>
                <w:rFonts w:ascii="Calibri" w:hAnsi="Calibri" w:cs="Calibri"/>
                <w:color w:val="000000"/>
                <w:sz w:val="22"/>
                <w:szCs w:val="22"/>
              </w:rPr>
            </w:pPr>
            <w:r>
              <w:rPr>
                <w:rFonts w:ascii="Calibri" w:hAnsi="Calibri" w:cs="Calibri"/>
                <w:color w:val="000000"/>
                <w:sz w:val="22"/>
                <w:szCs w:val="22"/>
              </w:rPr>
              <w:t>$3,</w:t>
            </w:r>
            <w:r w:rsidR="00272726">
              <w:rPr>
                <w:rFonts w:ascii="Calibri" w:hAnsi="Calibri" w:cs="Calibri"/>
                <w:color w:val="000000"/>
                <w:sz w:val="22"/>
                <w:szCs w:val="22"/>
              </w:rPr>
              <w:t>600</w:t>
            </w:r>
            <w:r>
              <w:rPr>
                <w:rFonts w:ascii="Calibri" w:hAnsi="Calibri" w:cs="Calibri"/>
                <w:color w:val="000000"/>
                <w:sz w:val="22"/>
                <w:szCs w:val="22"/>
              </w:rPr>
              <w:t xml:space="preserve">.00 </w:t>
            </w:r>
          </w:p>
        </w:tc>
      </w:tr>
      <w:tr w:rsidR="00AE0961" w14:paraId="011BF332" w14:textId="77777777" w:rsidTr="00A241FA">
        <w:trPr>
          <w:trHeight w:val="675"/>
        </w:trPr>
        <w:tc>
          <w:tcPr>
            <w:tcW w:w="12615"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8D07B6D" w14:textId="77777777" w:rsidR="00AE0961" w:rsidRDefault="00AE0961">
            <w:pPr>
              <w:jc w:val="center"/>
              <w:rPr>
                <w:rFonts w:ascii="Calibri" w:hAnsi="Calibri" w:cs="Calibri"/>
                <w:b/>
                <w:bCs/>
                <w:color w:val="000000"/>
                <w:sz w:val="28"/>
                <w:szCs w:val="28"/>
              </w:rPr>
            </w:pPr>
            <w:r>
              <w:rPr>
                <w:rFonts w:ascii="Calibri" w:hAnsi="Calibri" w:cs="Calibri"/>
                <w:b/>
                <w:bCs/>
                <w:color w:val="000000"/>
                <w:sz w:val="28"/>
                <w:szCs w:val="28"/>
              </w:rPr>
              <w:t>Facility Soil and Water Investigation</w:t>
            </w:r>
          </w:p>
        </w:tc>
      </w:tr>
      <w:tr w:rsidR="00A241FA" w14:paraId="718375ED"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284D7C8A" w14:textId="77777777" w:rsidR="00AE0961" w:rsidRDefault="00AE0961">
            <w:pPr>
              <w:rPr>
                <w:rFonts w:ascii="Calibri" w:hAnsi="Calibri" w:cs="Calibri"/>
                <w:color w:val="000000"/>
                <w:sz w:val="22"/>
                <w:szCs w:val="22"/>
              </w:rPr>
            </w:pPr>
            <w:r>
              <w:rPr>
                <w:rFonts w:ascii="Calibri" w:hAnsi="Calibri" w:cs="Calibri"/>
                <w:color w:val="000000"/>
                <w:sz w:val="22"/>
                <w:szCs w:val="22"/>
              </w:rPr>
              <w:t>Sampling (Soil and Water)</w:t>
            </w:r>
          </w:p>
        </w:tc>
        <w:tc>
          <w:tcPr>
            <w:tcW w:w="4140" w:type="dxa"/>
            <w:tcBorders>
              <w:top w:val="nil"/>
              <w:left w:val="nil"/>
              <w:bottom w:val="single" w:sz="4" w:space="0" w:color="auto"/>
              <w:right w:val="single" w:sz="4" w:space="0" w:color="auto"/>
            </w:tcBorders>
            <w:shd w:val="clear" w:color="auto" w:fill="auto"/>
            <w:noWrap/>
            <w:vAlign w:val="bottom"/>
            <w:hideMark/>
          </w:tcPr>
          <w:p w14:paraId="3FAF7687" w14:textId="77777777" w:rsidR="00AE0961" w:rsidRDefault="00AE0961">
            <w:pPr>
              <w:rPr>
                <w:rFonts w:ascii="Calibri" w:hAnsi="Calibri" w:cs="Calibri"/>
                <w:color w:val="000000"/>
                <w:sz w:val="22"/>
                <w:szCs w:val="22"/>
              </w:rPr>
            </w:pPr>
            <w:r>
              <w:rPr>
                <w:rFonts w:ascii="Calibri" w:hAnsi="Calibri" w:cs="Calibri"/>
                <w:color w:val="000000"/>
                <w:sz w:val="22"/>
                <w:szCs w:val="22"/>
              </w:rPr>
              <w:t>37 Soil Samples / 13 Water Samples</w:t>
            </w:r>
          </w:p>
        </w:tc>
        <w:tc>
          <w:tcPr>
            <w:tcW w:w="2610" w:type="dxa"/>
            <w:tcBorders>
              <w:top w:val="nil"/>
              <w:left w:val="nil"/>
              <w:bottom w:val="single" w:sz="4" w:space="0" w:color="auto"/>
              <w:right w:val="single" w:sz="4" w:space="0" w:color="auto"/>
            </w:tcBorders>
            <w:shd w:val="clear" w:color="auto" w:fill="auto"/>
            <w:noWrap/>
            <w:vAlign w:val="bottom"/>
            <w:hideMark/>
          </w:tcPr>
          <w:p w14:paraId="4962E775" w14:textId="77777777" w:rsidR="00AE0961" w:rsidRDefault="00AE0961">
            <w:pPr>
              <w:rPr>
                <w:rFonts w:ascii="Calibri" w:hAnsi="Calibri" w:cs="Calibri"/>
                <w:color w:val="000000"/>
                <w:sz w:val="22"/>
                <w:szCs w:val="22"/>
              </w:rPr>
            </w:pPr>
            <w:r>
              <w:rPr>
                <w:rFonts w:ascii="Calibri" w:hAnsi="Calibri" w:cs="Calibri"/>
                <w:color w:val="000000"/>
                <w:sz w:val="22"/>
                <w:szCs w:val="22"/>
              </w:rPr>
              <w:t>$150.00 / Sample</w:t>
            </w:r>
          </w:p>
        </w:tc>
        <w:tc>
          <w:tcPr>
            <w:tcW w:w="1800" w:type="dxa"/>
            <w:tcBorders>
              <w:top w:val="nil"/>
              <w:left w:val="nil"/>
              <w:bottom w:val="single" w:sz="4" w:space="0" w:color="auto"/>
              <w:right w:val="single" w:sz="4" w:space="0" w:color="auto"/>
            </w:tcBorders>
            <w:shd w:val="clear" w:color="auto" w:fill="auto"/>
            <w:noWrap/>
            <w:vAlign w:val="bottom"/>
            <w:hideMark/>
          </w:tcPr>
          <w:p w14:paraId="72563D88" w14:textId="77777777" w:rsidR="00AE0961" w:rsidRDefault="00AE0961">
            <w:pPr>
              <w:jc w:val="right"/>
              <w:rPr>
                <w:rFonts w:ascii="Calibri" w:hAnsi="Calibri" w:cs="Calibri"/>
                <w:color w:val="000000"/>
                <w:sz w:val="22"/>
                <w:szCs w:val="22"/>
              </w:rPr>
            </w:pPr>
            <w:r>
              <w:rPr>
                <w:rFonts w:ascii="Calibri" w:hAnsi="Calibri" w:cs="Calibri"/>
                <w:color w:val="000000"/>
                <w:sz w:val="22"/>
                <w:szCs w:val="22"/>
              </w:rPr>
              <w:t xml:space="preserve">$7,500 </w:t>
            </w:r>
          </w:p>
        </w:tc>
      </w:tr>
      <w:tr w:rsidR="00A241FA" w14:paraId="5BA2DCD2"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5B4FF81C" w14:textId="77777777" w:rsidR="00AE0961" w:rsidRDefault="00AE0961">
            <w:pPr>
              <w:rPr>
                <w:rFonts w:ascii="Calibri" w:hAnsi="Calibri" w:cs="Calibri"/>
                <w:color w:val="000000"/>
                <w:sz w:val="22"/>
                <w:szCs w:val="22"/>
              </w:rPr>
            </w:pPr>
            <w:r>
              <w:rPr>
                <w:rFonts w:ascii="Calibri" w:hAnsi="Calibri" w:cs="Calibri"/>
                <w:color w:val="000000"/>
                <w:sz w:val="22"/>
                <w:szCs w:val="22"/>
              </w:rPr>
              <w:t>Sampling Rig Mobilization</w:t>
            </w:r>
          </w:p>
        </w:tc>
        <w:tc>
          <w:tcPr>
            <w:tcW w:w="4140" w:type="dxa"/>
            <w:tcBorders>
              <w:top w:val="nil"/>
              <w:left w:val="nil"/>
              <w:bottom w:val="single" w:sz="4" w:space="0" w:color="auto"/>
              <w:right w:val="single" w:sz="4" w:space="0" w:color="auto"/>
            </w:tcBorders>
            <w:shd w:val="clear" w:color="auto" w:fill="auto"/>
            <w:noWrap/>
            <w:vAlign w:val="bottom"/>
            <w:hideMark/>
          </w:tcPr>
          <w:p w14:paraId="25EE437C" w14:textId="77777777" w:rsidR="00AE0961" w:rsidRDefault="00AE0961">
            <w:pPr>
              <w:rPr>
                <w:rFonts w:ascii="Calibri" w:hAnsi="Calibri" w:cs="Calibri"/>
                <w:color w:val="000000"/>
                <w:sz w:val="22"/>
                <w:szCs w:val="22"/>
              </w:rPr>
            </w:pPr>
            <w:r>
              <w:rPr>
                <w:rFonts w:ascii="Calibri" w:hAnsi="Calibri" w:cs="Calibri"/>
                <w:color w:val="000000"/>
                <w:sz w:val="22"/>
                <w:szCs w:val="22"/>
              </w:rPr>
              <w:t>1 mobilization</w:t>
            </w:r>
          </w:p>
        </w:tc>
        <w:tc>
          <w:tcPr>
            <w:tcW w:w="2610" w:type="dxa"/>
            <w:tcBorders>
              <w:top w:val="nil"/>
              <w:left w:val="nil"/>
              <w:bottom w:val="single" w:sz="4" w:space="0" w:color="auto"/>
              <w:right w:val="single" w:sz="4" w:space="0" w:color="auto"/>
            </w:tcBorders>
            <w:shd w:val="clear" w:color="auto" w:fill="auto"/>
            <w:noWrap/>
            <w:vAlign w:val="bottom"/>
            <w:hideMark/>
          </w:tcPr>
          <w:p w14:paraId="409FA272" w14:textId="77777777" w:rsidR="00AE0961" w:rsidRDefault="00AE0961">
            <w:pPr>
              <w:rPr>
                <w:rFonts w:ascii="Calibri" w:hAnsi="Calibri" w:cs="Calibri"/>
                <w:color w:val="000000"/>
                <w:sz w:val="22"/>
                <w:szCs w:val="22"/>
              </w:rPr>
            </w:pPr>
            <w:r>
              <w:rPr>
                <w:rFonts w:ascii="Calibri" w:hAnsi="Calibri" w:cs="Calibri"/>
                <w:color w:val="000000"/>
                <w:sz w:val="22"/>
                <w:szCs w:val="22"/>
              </w:rPr>
              <w:t>$1,200.00 / Mobilization</w:t>
            </w:r>
          </w:p>
        </w:tc>
        <w:tc>
          <w:tcPr>
            <w:tcW w:w="1800" w:type="dxa"/>
            <w:tcBorders>
              <w:top w:val="nil"/>
              <w:left w:val="nil"/>
              <w:bottom w:val="single" w:sz="4" w:space="0" w:color="auto"/>
              <w:right w:val="single" w:sz="4" w:space="0" w:color="auto"/>
            </w:tcBorders>
            <w:shd w:val="clear" w:color="auto" w:fill="auto"/>
            <w:noWrap/>
            <w:vAlign w:val="bottom"/>
            <w:hideMark/>
          </w:tcPr>
          <w:p w14:paraId="4727C44F" w14:textId="77777777" w:rsidR="00AE0961" w:rsidRDefault="00AE0961">
            <w:pPr>
              <w:jc w:val="right"/>
              <w:rPr>
                <w:rFonts w:ascii="Calibri" w:hAnsi="Calibri" w:cs="Calibri"/>
                <w:color w:val="000000"/>
                <w:sz w:val="22"/>
                <w:szCs w:val="22"/>
              </w:rPr>
            </w:pPr>
            <w:r>
              <w:rPr>
                <w:rFonts w:ascii="Calibri" w:hAnsi="Calibri" w:cs="Calibri"/>
                <w:color w:val="000000"/>
                <w:sz w:val="22"/>
                <w:szCs w:val="22"/>
              </w:rPr>
              <w:t xml:space="preserve">$1,200.00 </w:t>
            </w:r>
          </w:p>
        </w:tc>
      </w:tr>
      <w:tr w:rsidR="00A241FA" w14:paraId="11A5F567"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11FE4121" w14:textId="77777777" w:rsidR="00AE0961" w:rsidRDefault="00AE0961">
            <w:pPr>
              <w:rPr>
                <w:rFonts w:ascii="Calibri" w:hAnsi="Calibri" w:cs="Calibri"/>
                <w:color w:val="000000"/>
                <w:sz w:val="22"/>
                <w:szCs w:val="22"/>
              </w:rPr>
            </w:pPr>
            <w:r>
              <w:rPr>
                <w:rFonts w:ascii="Calibri" w:hAnsi="Calibri" w:cs="Calibri"/>
                <w:color w:val="000000"/>
                <w:sz w:val="22"/>
                <w:szCs w:val="22"/>
              </w:rPr>
              <w:t>Laboratory Analytical Cost</w:t>
            </w:r>
          </w:p>
        </w:tc>
        <w:tc>
          <w:tcPr>
            <w:tcW w:w="4140" w:type="dxa"/>
            <w:tcBorders>
              <w:top w:val="nil"/>
              <w:left w:val="nil"/>
              <w:bottom w:val="single" w:sz="4" w:space="0" w:color="auto"/>
              <w:right w:val="single" w:sz="4" w:space="0" w:color="auto"/>
            </w:tcBorders>
            <w:shd w:val="clear" w:color="auto" w:fill="auto"/>
            <w:noWrap/>
            <w:vAlign w:val="bottom"/>
            <w:hideMark/>
          </w:tcPr>
          <w:p w14:paraId="6215447C" w14:textId="77777777" w:rsidR="00AE0961" w:rsidRDefault="00AE0961">
            <w:pPr>
              <w:rPr>
                <w:rFonts w:ascii="Calibri" w:hAnsi="Calibri" w:cs="Calibri"/>
                <w:color w:val="000000"/>
                <w:sz w:val="22"/>
                <w:szCs w:val="22"/>
              </w:rPr>
            </w:pPr>
            <w:r>
              <w:rPr>
                <w:rFonts w:ascii="Calibri" w:hAnsi="Calibri" w:cs="Calibri"/>
                <w:color w:val="000000"/>
                <w:sz w:val="22"/>
                <w:szCs w:val="22"/>
              </w:rPr>
              <w:t>37 Soil Samples / 13 Water Samples</w:t>
            </w:r>
          </w:p>
        </w:tc>
        <w:tc>
          <w:tcPr>
            <w:tcW w:w="2610" w:type="dxa"/>
            <w:tcBorders>
              <w:top w:val="nil"/>
              <w:left w:val="nil"/>
              <w:bottom w:val="single" w:sz="4" w:space="0" w:color="auto"/>
              <w:right w:val="single" w:sz="4" w:space="0" w:color="auto"/>
            </w:tcBorders>
            <w:shd w:val="clear" w:color="auto" w:fill="auto"/>
            <w:noWrap/>
            <w:vAlign w:val="bottom"/>
            <w:hideMark/>
          </w:tcPr>
          <w:p w14:paraId="64F13D69" w14:textId="77777777" w:rsidR="00AE0961" w:rsidRDefault="00AE0961">
            <w:pPr>
              <w:rPr>
                <w:rFonts w:ascii="Calibri" w:hAnsi="Calibri" w:cs="Calibri"/>
                <w:color w:val="000000"/>
                <w:sz w:val="22"/>
                <w:szCs w:val="22"/>
              </w:rPr>
            </w:pPr>
            <w:r>
              <w:rPr>
                <w:rFonts w:ascii="Calibri" w:hAnsi="Calibri" w:cs="Calibri"/>
                <w:color w:val="000000"/>
                <w:sz w:val="22"/>
                <w:szCs w:val="22"/>
              </w:rPr>
              <w:t>$1,200.00 / Sample</w:t>
            </w:r>
          </w:p>
        </w:tc>
        <w:tc>
          <w:tcPr>
            <w:tcW w:w="1800" w:type="dxa"/>
            <w:tcBorders>
              <w:top w:val="nil"/>
              <w:left w:val="nil"/>
              <w:bottom w:val="single" w:sz="4" w:space="0" w:color="auto"/>
              <w:right w:val="single" w:sz="4" w:space="0" w:color="auto"/>
            </w:tcBorders>
            <w:shd w:val="clear" w:color="auto" w:fill="auto"/>
            <w:noWrap/>
            <w:vAlign w:val="bottom"/>
            <w:hideMark/>
          </w:tcPr>
          <w:p w14:paraId="15CDC25C" w14:textId="77777777" w:rsidR="00AE0961" w:rsidRDefault="00AE0961">
            <w:pPr>
              <w:jc w:val="right"/>
              <w:rPr>
                <w:rFonts w:ascii="Calibri" w:hAnsi="Calibri" w:cs="Calibri"/>
                <w:color w:val="000000"/>
                <w:sz w:val="22"/>
                <w:szCs w:val="22"/>
              </w:rPr>
            </w:pPr>
            <w:r>
              <w:rPr>
                <w:rFonts w:ascii="Calibri" w:hAnsi="Calibri" w:cs="Calibri"/>
                <w:color w:val="000000"/>
                <w:sz w:val="22"/>
                <w:szCs w:val="22"/>
              </w:rPr>
              <w:t xml:space="preserve">$60,000 </w:t>
            </w:r>
          </w:p>
        </w:tc>
      </w:tr>
      <w:tr w:rsidR="00AE0961" w14:paraId="4E84EFA5" w14:textId="77777777" w:rsidTr="00A241FA">
        <w:trPr>
          <w:trHeight w:val="690"/>
        </w:trPr>
        <w:tc>
          <w:tcPr>
            <w:tcW w:w="12615"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6C429D1" w14:textId="77777777" w:rsidR="00AE0961" w:rsidRDefault="00AE0961">
            <w:pPr>
              <w:jc w:val="center"/>
              <w:rPr>
                <w:rFonts w:ascii="Calibri" w:hAnsi="Calibri" w:cs="Calibri"/>
                <w:b/>
                <w:bCs/>
                <w:color w:val="000000"/>
                <w:sz w:val="28"/>
                <w:szCs w:val="28"/>
              </w:rPr>
            </w:pPr>
            <w:r>
              <w:rPr>
                <w:rFonts w:ascii="Calibri" w:hAnsi="Calibri" w:cs="Calibri"/>
                <w:b/>
                <w:bCs/>
                <w:color w:val="000000"/>
                <w:sz w:val="28"/>
                <w:szCs w:val="28"/>
              </w:rPr>
              <w:t>Final Closure Verification Costs</w:t>
            </w:r>
          </w:p>
        </w:tc>
      </w:tr>
      <w:tr w:rsidR="00A241FA" w14:paraId="6F84E5CF"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5CEA7A09" w14:textId="77777777" w:rsidR="00AE0961" w:rsidRDefault="00AE0961">
            <w:pPr>
              <w:rPr>
                <w:rFonts w:ascii="Calibri" w:hAnsi="Calibri" w:cs="Calibri"/>
                <w:color w:val="000000"/>
                <w:sz w:val="22"/>
                <w:szCs w:val="22"/>
              </w:rPr>
            </w:pPr>
            <w:r>
              <w:rPr>
                <w:rFonts w:ascii="Calibri" w:hAnsi="Calibri" w:cs="Calibri"/>
                <w:color w:val="000000"/>
                <w:sz w:val="22"/>
                <w:szCs w:val="22"/>
              </w:rPr>
              <w:t>Independent P.E. Verification of Closure</w:t>
            </w:r>
          </w:p>
        </w:tc>
        <w:tc>
          <w:tcPr>
            <w:tcW w:w="4140" w:type="dxa"/>
            <w:tcBorders>
              <w:top w:val="nil"/>
              <w:left w:val="nil"/>
              <w:bottom w:val="single" w:sz="4" w:space="0" w:color="auto"/>
              <w:right w:val="single" w:sz="4" w:space="0" w:color="auto"/>
            </w:tcBorders>
            <w:shd w:val="clear" w:color="auto" w:fill="auto"/>
            <w:noWrap/>
            <w:vAlign w:val="bottom"/>
            <w:hideMark/>
          </w:tcPr>
          <w:p w14:paraId="2A589718" w14:textId="77777777" w:rsidR="00AE0961" w:rsidRDefault="00AE0961">
            <w:pPr>
              <w:rPr>
                <w:rFonts w:ascii="Calibri" w:hAnsi="Calibri" w:cs="Calibri"/>
                <w:color w:val="000000"/>
                <w:sz w:val="22"/>
                <w:szCs w:val="22"/>
              </w:rPr>
            </w:pPr>
            <w:r>
              <w:rPr>
                <w:rFonts w:ascii="Calibri" w:hAnsi="Calibri" w:cs="Calibri"/>
                <w:color w:val="000000"/>
                <w:sz w:val="22"/>
                <w:szCs w:val="22"/>
              </w:rPr>
              <w:t>1 Certification</w:t>
            </w:r>
          </w:p>
        </w:tc>
        <w:tc>
          <w:tcPr>
            <w:tcW w:w="2610" w:type="dxa"/>
            <w:tcBorders>
              <w:top w:val="nil"/>
              <w:left w:val="nil"/>
              <w:bottom w:val="single" w:sz="4" w:space="0" w:color="auto"/>
              <w:right w:val="single" w:sz="4" w:space="0" w:color="auto"/>
            </w:tcBorders>
            <w:shd w:val="clear" w:color="auto" w:fill="auto"/>
            <w:noWrap/>
            <w:vAlign w:val="bottom"/>
            <w:hideMark/>
          </w:tcPr>
          <w:p w14:paraId="23A935CF" w14:textId="77777777" w:rsidR="00AE0961" w:rsidRDefault="00AE0961">
            <w:pPr>
              <w:rPr>
                <w:rFonts w:ascii="Calibri" w:hAnsi="Calibri" w:cs="Calibri"/>
                <w:color w:val="000000"/>
                <w:sz w:val="22"/>
                <w:szCs w:val="22"/>
              </w:rPr>
            </w:pPr>
            <w:r>
              <w:rPr>
                <w:rFonts w:ascii="Calibri" w:hAnsi="Calibri" w:cs="Calibri"/>
                <w:color w:val="000000"/>
                <w:sz w:val="22"/>
                <w:szCs w:val="22"/>
              </w:rPr>
              <w:t>$1000.00 / certification</w:t>
            </w:r>
          </w:p>
        </w:tc>
        <w:tc>
          <w:tcPr>
            <w:tcW w:w="1800" w:type="dxa"/>
            <w:tcBorders>
              <w:top w:val="nil"/>
              <w:left w:val="nil"/>
              <w:bottom w:val="single" w:sz="4" w:space="0" w:color="auto"/>
              <w:right w:val="single" w:sz="4" w:space="0" w:color="auto"/>
            </w:tcBorders>
            <w:shd w:val="clear" w:color="auto" w:fill="auto"/>
            <w:noWrap/>
            <w:vAlign w:val="bottom"/>
            <w:hideMark/>
          </w:tcPr>
          <w:p w14:paraId="2D82019E" w14:textId="77777777" w:rsidR="00AE0961" w:rsidRDefault="00AE0961">
            <w:pPr>
              <w:jc w:val="right"/>
              <w:rPr>
                <w:rFonts w:ascii="Calibri" w:hAnsi="Calibri" w:cs="Calibri"/>
                <w:color w:val="000000"/>
                <w:sz w:val="22"/>
                <w:szCs w:val="22"/>
              </w:rPr>
            </w:pPr>
            <w:r>
              <w:rPr>
                <w:rFonts w:ascii="Calibri" w:hAnsi="Calibri" w:cs="Calibri"/>
                <w:color w:val="000000"/>
                <w:sz w:val="22"/>
                <w:szCs w:val="22"/>
              </w:rPr>
              <w:t xml:space="preserve">$1,000.00 </w:t>
            </w:r>
          </w:p>
        </w:tc>
      </w:tr>
      <w:tr w:rsidR="00A241FA" w14:paraId="4525DAB7" w14:textId="77777777" w:rsidTr="00A241FA">
        <w:trPr>
          <w:trHeight w:val="300"/>
        </w:trPr>
        <w:tc>
          <w:tcPr>
            <w:tcW w:w="4065" w:type="dxa"/>
            <w:tcBorders>
              <w:top w:val="nil"/>
              <w:left w:val="single" w:sz="4" w:space="0" w:color="auto"/>
              <w:bottom w:val="single" w:sz="4" w:space="0" w:color="auto"/>
              <w:right w:val="single" w:sz="4" w:space="0" w:color="auto"/>
            </w:tcBorders>
            <w:shd w:val="clear" w:color="auto" w:fill="auto"/>
            <w:noWrap/>
            <w:vAlign w:val="bottom"/>
            <w:hideMark/>
          </w:tcPr>
          <w:p w14:paraId="5871271D" w14:textId="7D3FDD3D" w:rsidR="00AE0961" w:rsidRDefault="00AE0961">
            <w:pPr>
              <w:rPr>
                <w:rFonts w:ascii="Calibri" w:hAnsi="Calibri" w:cs="Calibri"/>
                <w:color w:val="000000"/>
                <w:sz w:val="22"/>
                <w:szCs w:val="22"/>
              </w:rPr>
            </w:pPr>
            <w:r>
              <w:rPr>
                <w:rFonts w:ascii="Calibri" w:hAnsi="Calibri" w:cs="Calibri"/>
                <w:color w:val="000000"/>
                <w:sz w:val="22"/>
                <w:szCs w:val="22"/>
              </w:rPr>
              <w:t>Division o</w:t>
            </w:r>
            <w:r w:rsidR="007A1A02">
              <w:rPr>
                <w:rFonts w:ascii="Calibri" w:hAnsi="Calibri" w:cs="Calibri"/>
                <w:color w:val="000000"/>
                <w:sz w:val="22"/>
                <w:szCs w:val="22"/>
              </w:rPr>
              <w:t>f</w:t>
            </w:r>
            <w:r>
              <w:rPr>
                <w:rFonts w:ascii="Calibri" w:hAnsi="Calibri" w:cs="Calibri"/>
                <w:color w:val="000000"/>
                <w:sz w:val="22"/>
                <w:szCs w:val="22"/>
              </w:rPr>
              <w:t xml:space="preserve"> Waste Management</w:t>
            </w:r>
            <w:r w:rsidR="007A1A02">
              <w:rPr>
                <w:rFonts w:ascii="Calibri" w:hAnsi="Calibri" w:cs="Calibri"/>
                <w:color w:val="000000"/>
                <w:sz w:val="22"/>
                <w:szCs w:val="22"/>
              </w:rPr>
              <w:t xml:space="preserve"> and Radiation Control</w:t>
            </w:r>
            <w:r>
              <w:rPr>
                <w:rFonts w:ascii="Calibri" w:hAnsi="Calibri" w:cs="Calibri"/>
                <w:color w:val="000000"/>
                <w:sz w:val="22"/>
                <w:szCs w:val="22"/>
              </w:rPr>
              <w:t xml:space="preserve"> Review </w:t>
            </w:r>
          </w:p>
        </w:tc>
        <w:tc>
          <w:tcPr>
            <w:tcW w:w="4140" w:type="dxa"/>
            <w:tcBorders>
              <w:top w:val="nil"/>
              <w:left w:val="nil"/>
              <w:bottom w:val="single" w:sz="4" w:space="0" w:color="auto"/>
              <w:right w:val="single" w:sz="4" w:space="0" w:color="auto"/>
            </w:tcBorders>
            <w:shd w:val="clear" w:color="auto" w:fill="auto"/>
            <w:noWrap/>
            <w:vAlign w:val="bottom"/>
            <w:hideMark/>
          </w:tcPr>
          <w:p w14:paraId="07F6798D" w14:textId="77777777" w:rsidR="00AE0961" w:rsidRDefault="00AE0961">
            <w:pPr>
              <w:rPr>
                <w:rFonts w:ascii="Calibri" w:hAnsi="Calibri" w:cs="Calibri"/>
                <w:color w:val="000000"/>
                <w:sz w:val="22"/>
                <w:szCs w:val="22"/>
              </w:rPr>
            </w:pPr>
            <w:r>
              <w:rPr>
                <w:rFonts w:ascii="Calibri" w:hAnsi="Calibri" w:cs="Calibri"/>
                <w:color w:val="000000"/>
                <w:sz w:val="22"/>
                <w:szCs w:val="22"/>
              </w:rPr>
              <w:t>20 Hours</w:t>
            </w:r>
          </w:p>
        </w:tc>
        <w:tc>
          <w:tcPr>
            <w:tcW w:w="2610" w:type="dxa"/>
            <w:tcBorders>
              <w:top w:val="nil"/>
              <w:left w:val="nil"/>
              <w:bottom w:val="single" w:sz="4" w:space="0" w:color="auto"/>
              <w:right w:val="single" w:sz="4" w:space="0" w:color="auto"/>
            </w:tcBorders>
            <w:shd w:val="clear" w:color="auto" w:fill="auto"/>
            <w:noWrap/>
            <w:vAlign w:val="bottom"/>
            <w:hideMark/>
          </w:tcPr>
          <w:p w14:paraId="15A1CCEC" w14:textId="77777777" w:rsidR="00AE0961" w:rsidRDefault="00AE0961">
            <w:pPr>
              <w:rPr>
                <w:rFonts w:ascii="Calibri" w:hAnsi="Calibri" w:cs="Calibri"/>
                <w:color w:val="000000"/>
                <w:sz w:val="22"/>
                <w:szCs w:val="22"/>
              </w:rPr>
            </w:pPr>
            <w:r>
              <w:rPr>
                <w:rFonts w:ascii="Calibri" w:hAnsi="Calibri" w:cs="Calibri"/>
                <w:color w:val="000000"/>
                <w:sz w:val="22"/>
                <w:szCs w:val="22"/>
              </w:rPr>
              <w:t>$100.00 / hour</w:t>
            </w:r>
          </w:p>
        </w:tc>
        <w:tc>
          <w:tcPr>
            <w:tcW w:w="1800" w:type="dxa"/>
            <w:tcBorders>
              <w:top w:val="nil"/>
              <w:left w:val="nil"/>
              <w:bottom w:val="single" w:sz="4" w:space="0" w:color="auto"/>
              <w:right w:val="single" w:sz="4" w:space="0" w:color="auto"/>
            </w:tcBorders>
            <w:shd w:val="clear" w:color="auto" w:fill="auto"/>
            <w:noWrap/>
            <w:vAlign w:val="bottom"/>
            <w:hideMark/>
          </w:tcPr>
          <w:p w14:paraId="7B3F4423" w14:textId="77777777" w:rsidR="00AE0961" w:rsidRDefault="00AE0961">
            <w:pPr>
              <w:jc w:val="right"/>
              <w:rPr>
                <w:rFonts w:ascii="Calibri" w:hAnsi="Calibri" w:cs="Calibri"/>
                <w:color w:val="000000"/>
                <w:sz w:val="22"/>
                <w:szCs w:val="22"/>
              </w:rPr>
            </w:pPr>
            <w:r>
              <w:rPr>
                <w:rFonts w:ascii="Calibri" w:hAnsi="Calibri" w:cs="Calibri"/>
                <w:color w:val="000000"/>
                <w:sz w:val="22"/>
                <w:szCs w:val="22"/>
              </w:rPr>
              <w:t xml:space="preserve">$2,000.00 </w:t>
            </w:r>
          </w:p>
        </w:tc>
      </w:tr>
      <w:tr w:rsidR="00AE0961" w14:paraId="56752BB3" w14:textId="77777777" w:rsidTr="00A241FA">
        <w:trPr>
          <w:trHeight w:val="375"/>
        </w:trPr>
        <w:tc>
          <w:tcPr>
            <w:tcW w:w="12615"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8447CD0" w14:textId="77777777" w:rsidR="00AE0961" w:rsidRDefault="00AE0961" w:rsidP="00272726">
            <w:pPr>
              <w:jc w:val="right"/>
              <w:rPr>
                <w:rFonts w:ascii="Calibri" w:hAnsi="Calibri" w:cs="Calibri"/>
                <w:b/>
                <w:bCs/>
                <w:color w:val="000000"/>
                <w:sz w:val="28"/>
                <w:szCs w:val="28"/>
              </w:rPr>
            </w:pPr>
            <w:r>
              <w:rPr>
                <w:rFonts w:ascii="Calibri" w:hAnsi="Calibri" w:cs="Calibri"/>
                <w:b/>
                <w:bCs/>
                <w:color w:val="000000"/>
                <w:sz w:val="28"/>
                <w:szCs w:val="28"/>
              </w:rPr>
              <w:t xml:space="preserve">Total Closure Cost </w:t>
            </w:r>
            <w:r w:rsidRPr="0034553A">
              <w:rPr>
                <w:rFonts w:ascii="Calibri" w:hAnsi="Calibri" w:cs="Calibri"/>
                <w:b/>
                <w:bCs/>
                <w:color w:val="000000"/>
                <w:sz w:val="28"/>
                <w:szCs w:val="28"/>
              </w:rPr>
              <w:t>Estimate: $</w:t>
            </w:r>
            <w:r w:rsidR="00272726" w:rsidRPr="0034553A">
              <w:rPr>
                <w:rFonts w:ascii="Calibri" w:hAnsi="Calibri" w:cs="Calibri"/>
                <w:b/>
                <w:bCs/>
                <w:color w:val="000000"/>
                <w:sz w:val="28"/>
                <w:szCs w:val="28"/>
              </w:rPr>
              <w:t>454,153</w:t>
            </w:r>
            <w:r w:rsidRPr="0034553A">
              <w:rPr>
                <w:rFonts w:ascii="Calibri" w:hAnsi="Calibri" w:cs="Calibri"/>
                <w:b/>
                <w:bCs/>
                <w:color w:val="000000"/>
                <w:sz w:val="28"/>
                <w:szCs w:val="28"/>
              </w:rPr>
              <w:t>.20</w:t>
            </w:r>
          </w:p>
        </w:tc>
      </w:tr>
    </w:tbl>
    <w:p w14:paraId="681A60B2" w14:textId="77777777" w:rsidR="00AE0961" w:rsidRPr="00F26765" w:rsidRDefault="00AE0961" w:rsidP="00436338">
      <w:pPr>
        <w:tabs>
          <w:tab w:val="center" w:pos="4680"/>
        </w:tabs>
        <w:autoSpaceDE w:val="0"/>
        <w:autoSpaceDN w:val="0"/>
        <w:adjustRightInd w:val="0"/>
        <w:rPr>
          <w:rFonts w:ascii="Shruti" w:hAnsi="Shruti"/>
        </w:rPr>
      </w:pPr>
    </w:p>
    <w:sectPr w:rsidR="00AE0961" w:rsidRPr="00F26765" w:rsidSect="00AE0961">
      <w:pgSz w:w="15840" w:h="12240" w:orient="landscape" w:code="1"/>
      <w:pgMar w:top="1080" w:right="720" w:bottom="108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1151D" w14:textId="77777777" w:rsidR="00133A54" w:rsidRDefault="00133A54" w:rsidP="00E0246C">
      <w:r>
        <w:separator/>
      </w:r>
    </w:p>
    <w:p w14:paraId="65A3F444" w14:textId="77777777" w:rsidR="00133A54" w:rsidRDefault="00133A54"/>
    <w:p w14:paraId="5DDEC2EC" w14:textId="77777777" w:rsidR="00133A54" w:rsidRDefault="00133A54" w:rsidP="009261C8"/>
  </w:endnote>
  <w:endnote w:type="continuationSeparator" w:id="0">
    <w:p w14:paraId="0C0DB946" w14:textId="77777777" w:rsidR="00133A54" w:rsidRDefault="00133A54" w:rsidP="00E0246C">
      <w:r>
        <w:continuationSeparator/>
      </w:r>
    </w:p>
    <w:p w14:paraId="05897379" w14:textId="77777777" w:rsidR="00133A54" w:rsidRDefault="00133A54"/>
    <w:p w14:paraId="051F8F8D" w14:textId="77777777" w:rsidR="00133A54" w:rsidRDefault="00133A54" w:rsidP="00926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853368"/>
      <w:docPartObj>
        <w:docPartGallery w:val="Page Numbers (Bottom of Page)"/>
        <w:docPartUnique/>
      </w:docPartObj>
    </w:sdtPr>
    <w:sdtEndPr>
      <w:rPr>
        <w:noProof/>
      </w:rPr>
    </w:sdtEndPr>
    <w:sdtContent>
      <w:p w14:paraId="3CD2255B" w14:textId="77777777" w:rsidR="00376DA1" w:rsidRDefault="00376DA1">
        <w:pPr>
          <w:pStyle w:val="Footer"/>
        </w:pPr>
        <w:r>
          <w:fldChar w:fldCharType="begin"/>
        </w:r>
        <w:r>
          <w:instrText xml:space="preserve"> PAGE   \* MERGEFORMAT </w:instrText>
        </w:r>
        <w:r>
          <w:fldChar w:fldCharType="separate"/>
        </w:r>
        <w:r>
          <w:rPr>
            <w:noProof/>
          </w:rPr>
          <w:t>ii</w:t>
        </w:r>
        <w:r>
          <w:rPr>
            <w:noProof/>
          </w:rPr>
          <w:fldChar w:fldCharType="end"/>
        </w:r>
      </w:p>
    </w:sdtContent>
  </w:sdt>
  <w:p w14:paraId="64EFF769" w14:textId="77777777" w:rsidR="00376DA1" w:rsidRDefault="00376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7E956" w14:textId="77777777" w:rsidR="00376DA1" w:rsidRDefault="00376DA1">
    <w:pPr>
      <w:pStyle w:val="Footer"/>
    </w:pPr>
  </w:p>
  <w:p w14:paraId="053F4C0E" w14:textId="77777777" w:rsidR="00376DA1" w:rsidRDefault="00376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0193695"/>
      <w:docPartObj>
        <w:docPartGallery w:val="Page Numbers (Bottom of Page)"/>
        <w:docPartUnique/>
      </w:docPartObj>
    </w:sdtPr>
    <w:sdtEndPr>
      <w:rPr>
        <w:noProof/>
      </w:rPr>
    </w:sdtEndPr>
    <w:sdtContent>
      <w:p w14:paraId="2C28B4AE" w14:textId="77777777" w:rsidR="00376DA1" w:rsidRDefault="00376DA1">
        <w:pPr>
          <w:pStyle w:val="Footer"/>
          <w:jc w:val="center"/>
        </w:pPr>
        <w:r>
          <w:fldChar w:fldCharType="begin"/>
        </w:r>
        <w:r>
          <w:instrText xml:space="preserve"> PAGE   \* MERGEFORMAT </w:instrText>
        </w:r>
        <w:r>
          <w:fldChar w:fldCharType="separate"/>
        </w:r>
        <w:r w:rsidR="007A1A02">
          <w:rPr>
            <w:noProof/>
          </w:rPr>
          <w:t>10</w:t>
        </w:r>
        <w:r>
          <w:rPr>
            <w:noProof/>
          </w:rPr>
          <w:fldChar w:fldCharType="end"/>
        </w:r>
      </w:p>
    </w:sdtContent>
  </w:sdt>
  <w:p w14:paraId="30A83F4B" w14:textId="77777777" w:rsidR="00376DA1" w:rsidRPr="00DD0CCA" w:rsidRDefault="00376DA1" w:rsidP="00512E0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608738"/>
      <w:docPartObj>
        <w:docPartGallery w:val="Page Numbers (Bottom of Page)"/>
        <w:docPartUnique/>
      </w:docPartObj>
    </w:sdtPr>
    <w:sdtEndPr>
      <w:rPr>
        <w:noProof/>
      </w:rPr>
    </w:sdtEndPr>
    <w:sdtContent>
      <w:p w14:paraId="6A0B0FE6" w14:textId="77777777" w:rsidR="00376DA1" w:rsidRDefault="00376DA1">
        <w:pPr>
          <w:pStyle w:val="Footer"/>
          <w:jc w:val="center"/>
        </w:pPr>
        <w:r>
          <w:fldChar w:fldCharType="begin"/>
        </w:r>
        <w:r>
          <w:instrText xml:space="preserve"> PAGE   \* MERGEFORMAT </w:instrText>
        </w:r>
        <w:r>
          <w:fldChar w:fldCharType="separate"/>
        </w:r>
        <w:r w:rsidR="007A1A02">
          <w:rPr>
            <w:noProof/>
          </w:rPr>
          <w:t>66</w:t>
        </w:r>
        <w:r>
          <w:rPr>
            <w:noProof/>
          </w:rPr>
          <w:fldChar w:fldCharType="end"/>
        </w:r>
      </w:p>
    </w:sdtContent>
  </w:sdt>
  <w:p w14:paraId="456DCEE2" w14:textId="77777777" w:rsidR="00376DA1" w:rsidRDefault="00376D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0139736"/>
      <w:docPartObj>
        <w:docPartGallery w:val="Page Numbers (Bottom of Page)"/>
        <w:docPartUnique/>
      </w:docPartObj>
    </w:sdtPr>
    <w:sdtEndPr>
      <w:rPr>
        <w:noProof/>
      </w:rPr>
    </w:sdtEndPr>
    <w:sdtContent>
      <w:p w14:paraId="5A74139A" w14:textId="77777777" w:rsidR="00376DA1" w:rsidRDefault="00376DA1">
        <w:pPr>
          <w:pStyle w:val="Footer"/>
          <w:jc w:val="center"/>
        </w:pPr>
        <w:r>
          <w:fldChar w:fldCharType="begin"/>
        </w:r>
        <w:r>
          <w:instrText xml:space="preserve"> PAGE   \* MERGEFORMAT </w:instrText>
        </w:r>
        <w:r>
          <w:fldChar w:fldCharType="separate"/>
        </w:r>
        <w:r w:rsidR="007A1A02">
          <w:rPr>
            <w:noProof/>
          </w:rPr>
          <w:t>64</w:t>
        </w:r>
        <w:r>
          <w:rPr>
            <w:noProof/>
          </w:rPr>
          <w:fldChar w:fldCharType="end"/>
        </w:r>
      </w:p>
    </w:sdtContent>
  </w:sdt>
  <w:p w14:paraId="3220DF5A" w14:textId="77777777" w:rsidR="00376DA1" w:rsidRPr="00DD0CCA" w:rsidRDefault="00376DA1" w:rsidP="00DA3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C438E" w14:textId="77777777" w:rsidR="00133A54" w:rsidRDefault="00133A54" w:rsidP="00E0246C">
      <w:r>
        <w:separator/>
      </w:r>
    </w:p>
    <w:p w14:paraId="2E087E92" w14:textId="77777777" w:rsidR="00133A54" w:rsidRDefault="00133A54"/>
    <w:p w14:paraId="16EC74AB" w14:textId="77777777" w:rsidR="00133A54" w:rsidRDefault="00133A54" w:rsidP="009261C8"/>
  </w:footnote>
  <w:footnote w:type="continuationSeparator" w:id="0">
    <w:p w14:paraId="46B56E5B" w14:textId="77777777" w:rsidR="00133A54" w:rsidRDefault="00133A54" w:rsidP="00E0246C">
      <w:r>
        <w:continuationSeparator/>
      </w:r>
    </w:p>
    <w:p w14:paraId="395776F2" w14:textId="77777777" w:rsidR="00133A54" w:rsidRDefault="00133A54"/>
    <w:p w14:paraId="6B7AEC3E" w14:textId="77777777" w:rsidR="00133A54" w:rsidRDefault="00133A54" w:rsidP="009261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9749A" w14:textId="77777777" w:rsidR="00376DA1" w:rsidRDefault="00376DA1" w:rsidP="00971DF2">
    <w:pPr>
      <w:pStyle w:val="Header"/>
      <w:numPr>
        <w:ilvl w:val="0"/>
        <w:numId w:val="5"/>
      </w:num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E3EA" w14:textId="77777777" w:rsidR="00376DA1" w:rsidRDefault="00376D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B6A0" w14:textId="77777777" w:rsidR="00376DA1" w:rsidRDefault="00376D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35646" w14:textId="77777777" w:rsidR="00376DA1" w:rsidRDefault="00376D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84D3" w14:textId="77777777" w:rsidR="00376DA1" w:rsidRDefault="00376DA1">
    <w:pPr>
      <w:pStyle w:val="Header"/>
    </w:pPr>
  </w:p>
  <w:p w14:paraId="6BF568E4" w14:textId="77777777" w:rsidR="00376DA1" w:rsidRDefault="00376DA1"/>
  <w:p w14:paraId="40C5F5A7" w14:textId="77777777" w:rsidR="00376DA1" w:rsidRDefault="00376D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B8011" w14:textId="77777777" w:rsidR="00376DA1" w:rsidRPr="00DD327D" w:rsidRDefault="00376DA1" w:rsidP="00DD327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E028D" w14:textId="77777777" w:rsidR="00376DA1" w:rsidRDefault="00376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ABB11" w14:textId="77777777" w:rsidR="00376DA1" w:rsidRPr="00B204F7" w:rsidRDefault="00376DA1" w:rsidP="00DA3D8D">
    <w:pPr>
      <w:pStyle w:val="Header"/>
      <w:jc w:val="right"/>
      <w:rPr>
        <w:sz w:val="20"/>
        <w:szCs w:val="20"/>
      </w:rPr>
    </w:pPr>
    <w:r w:rsidRPr="001A1001">
      <w:rPr>
        <w:color w:val="FF0000"/>
        <w:sz w:val="20"/>
        <w:szCs w:val="20"/>
      </w:rPr>
      <w:t>[Name]</w:t>
    </w:r>
    <w:r>
      <w:rPr>
        <w:sz w:val="20"/>
        <w:szCs w:val="20"/>
      </w:rPr>
      <w:t xml:space="preserve"> </w:t>
    </w:r>
  </w:p>
  <w:p w14:paraId="2D9743A2" w14:textId="77777777" w:rsidR="00376DA1" w:rsidRDefault="00376DA1" w:rsidP="00DA3D8D">
    <w:pPr>
      <w:pStyle w:val="Header"/>
      <w:jc w:val="right"/>
      <w:rPr>
        <w:sz w:val="20"/>
        <w:szCs w:val="20"/>
      </w:rPr>
    </w:pPr>
    <w:r w:rsidRPr="00B204F7">
      <w:rPr>
        <w:sz w:val="20"/>
        <w:szCs w:val="20"/>
      </w:rPr>
      <w:t xml:space="preserve">UO </w:t>
    </w:r>
    <w:r>
      <w:rPr>
        <w:sz w:val="20"/>
        <w:szCs w:val="20"/>
      </w:rPr>
      <w:t>Transfer Facility</w:t>
    </w:r>
    <w:r w:rsidRPr="00B204F7">
      <w:rPr>
        <w:sz w:val="20"/>
        <w:szCs w:val="20"/>
      </w:rPr>
      <w:t xml:space="preserve"> Permit </w:t>
    </w:r>
  </w:p>
  <w:p w14:paraId="1F0A6A22" w14:textId="77777777" w:rsidR="00376DA1" w:rsidRPr="00B204F7" w:rsidRDefault="00376DA1" w:rsidP="00DA3D8D">
    <w:pPr>
      <w:pStyle w:val="Header"/>
      <w:jc w:val="right"/>
      <w:rPr>
        <w:sz w:val="20"/>
        <w:szCs w:val="20"/>
      </w:rPr>
    </w:pPr>
    <w:r w:rsidRPr="00B204F7">
      <w:rPr>
        <w:sz w:val="20"/>
        <w:szCs w:val="20"/>
      </w:rPr>
      <w:t>UOP-</w:t>
    </w:r>
    <w:r w:rsidRPr="001A1001">
      <w:rPr>
        <w:color w:val="FF0000"/>
        <w:sz w:val="20"/>
        <w:szCs w:val="20"/>
      </w:rPr>
      <w:t>XXX</w:t>
    </w:r>
  </w:p>
  <w:p w14:paraId="6D964A61" w14:textId="77777777" w:rsidR="00376DA1" w:rsidRDefault="00376DA1" w:rsidP="00DA3D8D">
    <w:pPr>
      <w:pStyle w:val="Header"/>
      <w:jc w:val="right"/>
      <w:rPr>
        <w:sz w:val="20"/>
        <w:szCs w:val="20"/>
      </w:rPr>
    </w:pPr>
    <w:r w:rsidRPr="001A1001">
      <w:rPr>
        <w:color w:val="FF0000"/>
        <w:sz w:val="20"/>
        <w:szCs w:val="20"/>
      </w:rPr>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1AC92" w14:textId="77777777" w:rsidR="00376DA1" w:rsidRPr="00373524" w:rsidRDefault="00376DA1" w:rsidP="00DA3D8D">
    <w:pPr>
      <w:pStyle w:val="Header"/>
      <w:ind w:left="100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F7482" w14:textId="77777777" w:rsidR="00376DA1" w:rsidRDefault="00376DA1" w:rsidP="00971DF2">
    <w:pPr>
      <w:pStyle w:val="Header"/>
      <w:numPr>
        <w:ilvl w:val="0"/>
        <w:numId w:val="5"/>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27E5C" w14:textId="77777777" w:rsidR="00376DA1" w:rsidRPr="00332C0E" w:rsidRDefault="00376DA1" w:rsidP="00DA3D8D">
    <w:pPr>
      <w:pStyle w:val="Header"/>
      <w:jc w:val="right"/>
      <w:rPr>
        <w:sz w:val="20"/>
        <w:szCs w:val="20"/>
      </w:rPr>
    </w:pPr>
    <w:r w:rsidRPr="00332C0E">
      <w:rPr>
        <w:sz w:val="20"/>
        <w:szCs w:val="20"/>
      </w:rPr>
      <w:t>Clean Harbors Clive, LLC</w:t>
    </w:r>
  </w:p>
  <w:p w14:paraId="1EE65808" w14:textId="77777777" w:rsidR="00376DA1" w:rsidRPr="00332C0E" w:rsidRDefault="00376DA1" w:rsidP="00DA3D8D">
    <w:pPr>
      <w:pStyle w:val="Header"/>
      <w:jc w:val="right"/>
      <w:rPr>
        <w:sz w:val="20"/>
        <w:szCs w:val="20"/>
      </w:rPr>
    </w:pPr>
    <w:r w:rsidRPr="00332C0E">
      <w:rPr>
        <w:sz w:val="20"/>
        <w:szCs w:val="20"/>
      </w:rPr>
      <w:t>UO Transfer Facility</w:t>
    </w:r>
    <w:r>
      <w:rPr>
        <w:sz w:val="20"/>
        <w:szCs w:val="20"/>
      </w:rPr>
      <w:t xml:space="preserve"> Permit</w:t>
    </w:r>
  </w:p>
  <w:p w14:paraId="05CBDEC3" w14:textId="77777777" w:rsidR="00376DA1" w:rsidRPr="00B204F7" w:rsidRDefault="00376DA1" w:rsidP="00DA3D8D">
    <w:pPr>
      <w:pStyle w:val="Header"/>
      <w:jc w:val="right"/>
      <w:rPr>
        <w:sz w:val="20"/>
        <w:szCs w:val="20"/>
      </w:rPr>
    </w:pPr>
    <w:r w:rsidRPr="00332C0E">
      <w:rPr>
        <w:sz w:val="20"/>
        <w:szCs w:val="20"/>
      </w:rPr>
      <w:t>UOP-0092</w:t>
    </w:r>
  </w:p>
  <w:p w14:paraId="792D86A0" w14:textId="77777777" w:rsidR="00376DA1" w:rsidRPr="003E3535" w:rsidRDefault="00376DA1" w:rsidP="00A7533E">
    <w:pPr>
      <w:pStyle w:val="Header"/>
      <w:jc w:val="right"/>
      <w:rPr>
        <w:sz w:val="20"/>
        <w:szCs w:val="20"/>
      </w:rPr>
    </w:pPr>
    <w:r>
      <w:rPr>
        <w:sz w:val="20"/>
        <w:szCs w:val="20"/>
      </w:rPr>
      <w:t>October</w:t>
    </w:r>
    <w:r w:rsidRPr="003E3535">
      <w:rPr>
        <w:sz w:val="20"/>
        <w:szCs w:val="20"/>
      </w:rPr>
      <w:t xml:space="preserve">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5C0FE" w14:textId="77777777" w:rsidR="00376DA1" w:rsidRPr="00332C0E" w:rsidRDefault="00376DA1" w:rsidP="00332C0E">
    <w:pPr>
      <w:pStyle w:val="Header"/>
      <w:jc w:val="right"/>
      <w:rPr>
        <w:sz w:val="20"/>
        <w:szCs w:val="20"/>
      </w:rPr>
    </w:pPr>
    <w:r w:rsidRPr="00332C0E">
      <w:rPr>
        <w:sz w:val="20"/>
        <w:szCs w:val="20"/>
      </w:rPr>
      <w:t>Clean Harbors Clive, LLC</w:t>
    </w:r>
  </w:p>
  <w:p w14:paraId="24D9B8CD" w14:textId="77777777" w:rsidR="00376DA1" w:rsidRPr="00332C0E" w:rsidRDefault="00376DA1" w:rsidP="00332C0E">
    <w:pPr>
      <w:pStyle w:val="Header"/>
      <w:jc w:val="right"/>
      <w:rPr>
        <w:sz w:val="20"/>
        <w:szCs w:val="20"/>
      </w:rPr>
    </w:pPr>
    <w:r w:rsidRPr="00332C0E">
      <w:rPr>
        <w:sz w:val="20"/>
        <w:szCs w:val="20"/>
      </w:rPr>
      <w:t>UO Transfer Facility</w:t>
    </w:r>
    <w:r>
      <w:rPr>
        <w:sz w:val="20"/>
        <w:szCs w:val="20"/>
      </w:rPr>
      <w:t xml:space="preserve"> Permit</w:t>
    </w:r>
  </w:p>
  <w:p w14:paraId="4F9352EF" w14:textId="77777777" w:rsidR="00376DA1" w:rsidRDefault="00376DA1" w:rsidP="00332C0E">
    <w:pPr>
      <w:pStyle w:val="Header"/>
      <w:jc w:val="right"/>
      <w:rPr>
        <w:sz w:val="20"/>
        <w:szCs w:val="20"/>
      </w:rPr>
    </w:pPr>
    <w:r w:rsidRPr="00332C0E">
      <w:rPr>
        <w:sz w:val="20"/>
        <w:szCs w:val="20"/>
      </w:rPr>
      <w:t>UOP-0092</w:t>
    </w:r>
  </w:p>
  <w:p w14:paraId="61E17915" w14:textId="77777777" w:rsidR="00376DA1" w:rsidRDefault="00376DA1" w:rsidP="00A7533E">
    <w:pPr>
      <w:pStyle w:val="Header"/>
      <w:jc w:val="right"/>
      <w:rPr>
        <w:sz w:val="20"/>
        <w:szCs w:val="20"/>
      </w:rPr>
    </w:pPr>
    <w:r>
      <w:rPr>
        <w:sz w:val="20"/>
        <w:szCs w:val="20"/>
      </w:rPr>
      <w:t>October 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39DE" w14:textId="77777777" w:rsidR="00376DA1" w:rsidRDefault="00376DA1" w:rsidP="00971DF2">
    <w:pPr>
      <w:pStyle w:val="Header"/>
      <w:numPr>
        <w:ilvl w:val="0"/>
        <w:numId w:val="5"/>
      </w:num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C0FD0" w14:textId="77777777" w:rsidR="00376DA1" w:rsidRPr="00332C0E" w:rsidRDefault="00376DA1" w:rsidP="003E3535">
    <w:pPr>
      <w:pStyle w:val="Header"/>
      <w:jc w:val="right"/>
      <w:rPr>
        <w:sz w:val="20"/>
        <w:szCs w:val="20"/>
      </w:rPr>
    </w:pPr>
    <w:r w:rsidRPr="00332C0E">
      <w:rPr>
        <w:sz w:val="20"/>
        <w:szCs w:val="20"/>
      </w:rPr>
      <w:t>Clean Harbors Clive, LLC</w:t>
    </w:r>
  </w:p>
  <w:p w14:paraId="79C78968" w14:textId="77777777" w:rsidR="00376DA1" w:rsidRPr="00332C0E" w:rsidRDefault="00376DA1" w:rsidP="003E3535">
    <w:pPr>
      <w:pStyle w:val="Header"/>
      <w:jc w:val="right"/>
      <w:rPr>
        <w:sz w:val="20"/>
        <w:szCs w:val="20"/>
      </w:rPr>
    </w:pPr>
    <w:r w:rsidRPr="00332C0E">
      <w:rPr>
        <w:sz w:val="20"/>
        <w:szCs w:val="20"/>
      </w:rPr>
      <w:t>UO Transfer Facility</w:t>
    </w:r>
    <w:r>
      <w:rPr>
        <w:sz w:val="20"/>
        <w:szCs w:val="20"/>
      </w:rPr>
      <w:t xml:space="preserve"> Permit</w:t>
    </w:r>
  </w:p>
  <w:p w14:paraId="76EF5BBB" w14:textId="77777777" w:rsidR="00376DA1" w:rsidRDefault="00376DA1" w:rsidP="003E3535">
    <w:pPr>
      <w:pStyle w:val="Header"/>
      <w:jc w:val="right"/>
      <w:rPr>
        <w:sz w:val="20"/>
        <w:szCs w:val="20"/>
      </w:rPr>
    </w:pPr>
    <w:r w:rsidRPr="00332C0E">
      <w:rPr>
        <w:sz w:val="20"/>
        <w:szCs w:val="20"/>
      </w:rPr>
      <w:t>UOP-0092</w:t>
    </w:r>
  </w:p>
  <w:p w14:paraId="579F0600" w14:textId="77777777" w:rsidR="00376DA1" w:rsidRDefault="00376DA1" w:rsidP="003E3535">
    <w:pPr>
      <w:pStyle w:val="Header"/>
      <w:tabs>
        <w:tab w:val="clear" w:pos="9360"/>
        <w:tab w:val="right" w:pos="9450"/>
      </w:tabs>
      <w:ind w:left="1008"/>
    </w:pPr>
    <w:r>
      <w:rPr>
        <w:sz w:val="20"/>
        <w:szCs w:val="20"/>
      </w:rPr>
      <w:tab/>
    </w:r>
    <w:r>
      <w:rPr>
        <w:sz w:val="20"/>
        <w:szCs w:val="20"/>
      </w:rPr>
      <w:tab/>
      <w:t>October 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74E51" w14:textId="77777777" w:rsidR="00376DA1" w:rsidRPr="00332C0E" w:rsidRDefault="00376DA1" w:rsidP="00986DF7">
    <w:pPr>
      <w:pStyle w:val="Header"/>
      <w:jc w:val="right"/>
      <w:rPr>
        <w:sz w:val="20"/>
        <w:szCs w:val="20"/>
      </w:rPr>
    </w:pPr>
    <w:r w:rsidRPr="00332C0E">
      <w:rPr>
        <w:sz w:val="20"/>
        <w:szCs w:val="20"/>
      </w:rPr>
      <w:t>Clean Harbors Clive, LLC</w:t>
    </w:r>
  </w:p>
  <w:p w14:paraId="38B41E37" w14:textId="77777777" w:rsidR="00376DA1" w:rsidRPr="00332C0E" w:rsidRDefault="00376DA1" w:rsidP="00986DF7">
    <w:pPr>
      <w:pStyle w:val="Header"/>
      <w:jc w:val="right"/>
      <w:rPr>
        <w:sz w:val="20"/>
        <w:szCs w:val="20"/>
      </w:rPr>
    </w:pPr>
    <w:r w:rsidRPr="00332C0E">
      <w:rPr>
        <w:sz w:val="20"/>
        <w:szCs w:val="20"/>
      </w:rPr>
      <w:t>UO Transfer Facility</w:t>
    </w:r>
    <w:r>
      <w:rPr>
        <w:sz w:val="20"/>
        <w:szCs w:val="20"/>
      </w:rPr>
      <w:t xml:space="preserve"> Permit</w:t>
    </w:r>
  </w:p>
  <w:p w14:paraId="70F804EF" w14:textId="77777777" w:rsidR="00376DA1" w:rsidRDefault="00376DA1" w:rsidP="00986DF7">
    <w:pPr>
      <w:pStyle w:val="Header"/>
      <w:jc w:val="right"/>
      <w:rPr>
        <w:sz w:val="20"/>
        <w:szCs w:val="20"/>
      </w:rPr>
    </w:pPr>
    <w:r w:rsidRPr="00332C0E">
      <w:rPr>
        <w:sz w:val="20"/>
        <w:szCs w:val="20"/>
      </w:rPr>
      <w:t>UOP-0092</w:t>
    </w:r>
  </w:p>
  <w:p w14:paraId="75E246AC" w14:textId="77777777" w:rsidR="00376DA1" w:rsidRDefault="00376DA1" w:rsidP="00A7533E">
    <w:pPr>
      <w:pStyle w:val="Header"/>
      <w:jc w:val="right"/>
      <w:rPr>
        <w:sz w:val="20"/>
        <w:szCs w:val="20"/>
      </w:rPr>
    </w:pPr>
    <w:r>
      <w:rPr>
        <w:sz w:val="20"/>
        <w:szCs w:val="20"/>
      </w:rPr>
      <w:t>October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B40A364"/>
    <w:lvl w:ilvl="0">
      <w:start w:val="1"/>
      <w:numFmt w:val="decimal"/>
      <w:pStyle w:val="ListNumber"/>
      <w:lvlText w:val="%1."/>
      <w:lvlJc w:val="left"/>
      <w:pPr>
        <w:tabs>
          <w:tab w:val="num" w:pos="7740"/>
        </w:tabs>
        <w:ind w:left="7740" w:hanging="360"/>
      </w:pPr>
    </w:lvl>
  </w:abstractNum>
  <w:abstractNum w:abstractNumId="1" w15:restartNumberingAfterBreak="0">
    <w:nsid w:val="04E920AF"/>
    <w:multiLevelType w:val="multilevel"/>
    <w:tmpl w:val="92C0409C"/>
    <w:lvl w:ilvl="0">
      <w:start w:val="1"/>
      <w:numFmt w:val="decimal"/>
      <w:lvlText w:val="%1.0"/>
      <w:lvlJc w:val="left"/>
      <w:pPr>
        <w:tabs>
          <w:tab w:val="num" w:pos="720"/>
        </w:tabs>
        <w:ind w:left="720" w:hanging="720"/>
      </w:pPr>
      <w:rPr>
        <w:rFonts w:ascii="Arial" w:hAnsi="Arial" w:cs="Times New Roman" w:hint="default"/>
        <w:b/>
        <w:i w:val="0"/>
      </w:rPr>
    </w:lvl>
    <w:lvl w:ilvl="1">
      <w:start w:val="1"/>
      <w:numFmt w:val="decimal"/>
      <w:lvlText w:val="%1.%2"/>
      <w:lvlJc w:val="left"/>
      <w:pPr>
        <w:tabs>
          <w:tab w:val="num" w:pos="1440"/>
        </w:tabs>
        <w:ind w:left="1440" w:hanging="7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052400A8"/>
    <w:multiLevelType w:val="singleLevel"/>
    <w:tmpl w:val="1F8F7CF3"/>
    <w:lvl w:ilvl="0">
      <w:start w:val="1"/>
      <w:numFmt w:val="bullet"/>
      <w:lvlText w:val=""/>
      <w:lvlJc w:val="left"/>
      <w:pPr>
        <w:tabs>
          <w:tab w:val="num" w:pos="792"/>
        </w:tabs>
        <w:ind w:left="792" w:hanging="720"/>
      </w:pPr>
      <w:rPr>
        <w:rFonts w:ascii="Symbol" w:hAnsi="Symbol" w:cs="Symbol" w:hint="default"/>
      </w:rPr>
    </w:lvl>
  </w:abstractNum>
  <w:abstractNum w:abstractNumId="3" w15:restartNumberingAfterBreak="0">
    <w:nsid w:val="0663269E"/>
    <w:multiLevelType w:val="hybridMultilevel"/>
    <w:tmpl w:val="4476B9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B2B276B"/>
    <w:multiLevelType w:val="multilevel"/>
    <w:tmpl w:val="DEB2080E"/>
    <w:lvl w:ilvl="0">
      <w:start w:val="1"/>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CCF0F29"/>
    <w:multiLevelType w:val="multilevel"/>
    <w:tmpl w:val="FED28ACE"/>
    <w:styleLink w:val="ModuleII"/>
    <w:lvl w:ilvl="0">
      <w:start w:val="2"/>
      <w:numFmt w:val="upperRoman"/>
      <w:lvlText w:val="%1."/>
      <w:lvlJc w:val="left"/>
      <w:pPr>
        <w:ind w:left="1008" w:hanging="1008"/>
      </w:pPr>
      <w:rPr>
        <w:rFonts w:ascii="Times New Roman" w:hAnsi="Times New Roman" w:hint="default"/>
        <w:b/>
        <w:i w:val="0"/>
        <w:color w:val="auto"/>
        <w:sz w:val="22"/>
      </w:rPr>
    </w:lvl>
    <w:lvl w:ilvl="1">
      <w:start w:val="1"/>
      <w:numFmt w:val="upperLetter"/>
      <w:lvlText w:val="%1.%2."/>
      <w:lvlJc w:val="left"/>
      <w:pPr>
        <w:ind w:left="1008" w:hanging="1008"/>
      </w:pPr>
      <w:rPr>
        <w:rFonts w:ascii="Times New Roman" w:hAnsi="Times New Roman" w:hint="default"/>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ind w:left="1008" w:hanging="1008"/>
      </w:pPr>
      <w:rPr>
        <w:rFonts w:ascii="Times New Roman" w:hAnsi="Times New Roman" w:hint="default"/>
        <w:color w:val="auto"/>
        <w:sz w:val="20"/>
      </w:rPr>
    </w:lvl>
    <w:lvl w:ilvl="5">
      <w:start w:val="1"/>
      <w:numFmt w:val="none"/>
      <w:lvlText w:val=""/>
      <w:lvlJc w:val="left"/>
      <w:pPr>
        <w:ind w:left="1008" w:hanging="1008"/>
      </w:pPr>
      <w:rPr>
        <w:rFonts w:hint="default"/>
      </w:rPr>
    </w:lvl>
    <w:lvl w:ilvl="6">
      <w:start w:val="1"/>
      <w:numFmt w:val="none"/>
      <w:lvlText w:val=""/>
      <w:lvlJc w:val="left"/>
      <w:pPr>
        <w:ind w:left="1008" w:hanging="1008"/>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132C426B"/>
    <w:multiLevelType w:val="hybridMultilevel"/>
    <w:tmpl w:val="7DFA6EF4"/>
    <w:lvl w:ilvl="0" w:tplc="981835EC">
      <w:start w:val="1"/>
      <w:numFmt w:val="bullet"/>
      <w:lvlText w:val=""/>
      <w:lvlJc w:val="left"/>
      <w:pPr>
        <w:tabs>
          <w:tab w:val="num" w:pos="1140"/>
        </w:tabs>
        <w:ind w:left="114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61E39AE"/>
    <w:multiLevelType w:val="multilevel"/>
    <w:tmpl w:val="116A8F82"/>
    <w:lvl w:ilvl="0">
      <w:start w:val="1"/>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15:restartNumberingAfterBreak="0">
    <w:nsid w:val="166605ED"/>
    <w:multiLevelType w:val="hybridMultilevel"/>
    <w:tmpl w:val="50EE1E7E"/>
    <w:lvl w:ilvl="0" w:tplc="12FC8D82">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abstractNum w:abstractNumId="9" w15:restartNumberingAfterBreak="0">
    <w:nsid w:val="1845357C"/>
    <w:multiLevelType w:val="multilevel"/>
    <w:tmpl w:val="3E62A562"/>
    <w:styleLink w:val="Michelle"/>
    <w:lvl w:ilvl="0">
      <w:start w:val="1"/>
      <w:numFmt w:val="none"/>
      <w:lvlText w:val="1.0"/>
      <w:lvlJc w:val="left"/>
      <w:pPr>
        <w:ind w:left="2304" w:hanging="2304"/>
      </w:pPr>
      <w:rPr>
        <w:rFonts w:ascii="Times New Roman" w:hAnsi="Times New Roman" w:hint="default"/>
        <w:b/>
        <w:caps/>
        <w:sz w:val="22"/>
      </w:rPr>
    </w:lvl>
    <w:lvl w:ilvl="1">
      <w:start w:val="1"/>
      <w:numFmt w:val="decimal"/>
      <w:lvlText w:val="1.0%2"/>
      <w:lvlJc w:val="left"/>
      <w:pPr>
        <w:ind w:left="1440" w:hanging="360"/>
      </w:pPr>
      <w:rPr>
        <w:rFonts w:ascii="Times New Roman" w:hAnsi="Times New Roman" w:hint="default"/>
        <w:b/>
        <w:i w:val="0"/>
        <w:sz w:val="22"/>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1A822E31"/>
    <w:multiLevelType w:val="hybridMultilevel"/>
    <w:tmpl w:val="9C90A9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AB42FB2"/>
    <w:multiLevelType w:val="hybridMultilevel"/>
    <w:tmpl w:val="FA0E9A96"/>
    <w:lvl w:ilvl="0" w:tplc="981835EC">
      <w:start w:val="1"/>
      <w:numFmt w:val="bullet"/>
      <w:lvlText w:val=""/>
      <w:lvlJc w:val="left"/>
      <w:pPr>
        <w:tabs>
          <w:tab w:val="num" w:pos="1080"/>
        </w:tabs>
        <w:ind w:left="1080" w:hanging="360"/>
      </w:pPr>
      <w:rPr>
        <w:rFonts w:ascii="Symbol" w:hAnsi="Symbol" w:hint="default"/>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ABA1088"/>
    <w:multiLevelType w:val="hybridMultilevel"/>
    <w:tmpl w:val="A61AC8C2"/>
    <w:lvl w:ilvl="0" w:tplc="B56EBF6E">
      <w:start w:val="1"/>
      <w:numFmt w:val="bullet"/>
      <w:lvlText w:val=""/>
      <w:lvlJc w:val="left"/>
      <w:pPr>
        <w:tabs>
          <w:tab w:val="num" w:pos="2520"/>
        </w:tabs>
        <w:ind w:left="2520" w:hanging="360"/>
      </w:pPr>
      <w:rPr>
        <w:rFonts w:ascii="Symbol" w:hAnsi="Symbol" w:hint="default"/>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FBB7373"/>
    <w:multiLevelType w:val="hybridMultilevel"/>
    <w:tmpl w:val="652E0C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0A7612A"/>
    <w:multiLevelType w:val="hybridMultilevel"/>
    <w:tmpl w:val="AA5AC1EC"/>
    <w:lvl w:ilvl="0" w:tplc="981835E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5B0D3E"/>
    <w:multiLevelType w:val="hybridMultilevel"/>
    <w:tmpl w:val="5824F106"/>
    <w:lvl w:ilvl="0" w:tplc="B56EBF6E">
      <w:start w:val="1"/>
      <w:numFmt w:val="lowerLetter"/>
      <w:lvlText w:val="%1)"/>
      <w:lvlJc w:val="left"/>
      <w:pPr>
        <w:tabs>
          <w:tab w:val="num" w:pos="720"/>
        </w:tabs>
        <w:ind w:left="720" w:hanging="360"/>
      </w:pPr>
      <w:rPr>
        <w:rFonts w:ascii="Arial" w:eastAsia="Times New Roman" w:hAnsi="Arial"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9B25098"/>
    <w:multiLevelType w:val="hybridMultilevel"/>
    <w:tmpl w:val="47A6071A"/>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9DC15FF"/>
    <w:multiLevelType w:val="hybridMultilevel"/>
    <w:tmpl w:val="2D20B0EE"/>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BF1708C"/>
    <w:multiLevelType w:val="hybridMultilevel"/>
    <w:tmpl w:val="F806B86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9552FFC"/>
    <w:multiLevelType w:val="multilevel"/>
    <w:tmpl w:val="31E456A6"/>
    <w:lvl w:ilvl="0">
      <w:start w:val="6"/>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0" w15:restartNumberingAfterBreak="0">
    <w:nsid w:val="3BAE34E5"/>
    <w:multiLevelType w:val="multilevel"/>
    <w:tmpl w:val="79B45AAE"/>
    <w:lvl w:ilvl="0">
      <w:start w:val="2"/>
      <w:numFmt w:val="upperRoman"/>
      <w:lvlText w:val="%1."/>
      <w:lvlJc w:val="left"/>
      <w:pPr>
        <w:ind w:left="1008" w:hanging="1008"/>
      </w:pPr>
      <w:rPr>
        <w:rFonts w:ascii="Times New Roman" w:eastAsia="Times New Roman" w:hAnsi="Times New Roman" w:cs="Times New Roman" w:hint="default"/>
      </w:rPr>
    </w:lvl>
    <w:lvl w:ilvl="1">
      <w:start w:val="1"/>
      <w:numFmt w:val="decimal"/>
      <w:lvlText w:val="%1.%2."/>
      <w:lvlJc w:val="left"/>
      <w:pPr>
        <w:ind w:left="1368" w:hanging="1008"/>
      </w:pPr>
      <w:rPr>
        <w:rFonts w:hint="default"/>
      </w:rPr>
    </w:lvl>
    <w:lvl w:ilvl="2">
      <w:start w:val="1"/>
      <w:numFmt w:val="decimal"/>
      <w:lvlText w:val="%3.2."/>
      <w:lvlJc w:val="left"/>
      <w:pPr>
        <w:ind w:left="1008" w:hanging="1008"/>
      </w:pPr>
      <w:rPr>
        <w:rFonts w:hint="default"/>
      </w:rPr>
    </w:lvl>
    <w:lvl w:ilvl="3">
      <w:start w:val="1"/>
      <w:numFmt w:val="lowerLetter"/>
      <w:lvlRestart w:val="0"/>
      <w:lvlText w:val="%1.3."/>
      <w:lvlJc w:val="left"/>
      <w:pPr>
        <w:ind w:left="100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008" w:hanging="1008"/>
      </w:pPr>
      <w:rPr>
        <w:rFonts w:hint="default"/>
      </w:rPr>
    </w:lvl>
    <w:lvl w:ilvl="6">
      <w:start w:val="1"/>
      <w:numFmt w:val="decimal"/>
      <w:lvlText w:val="%1.%2.%3.%4.%5.%6.%7"/>
      <w:lvlJc w:val="left"/>
      <w:pPr>
        <w:ind w:left="1008" w:hanging="1008"/>
      </w:pPr>
      <w:rPr>
        <w:rFonts w:hint="default"/>
      </w:rPr>
    </w:lvl>
    <w:lvl w:ilvl="7">
      <w:start w:val="1"/>
      <w:numFmt w:val="decimal"/>
      <w:lvlText w:val="%1.%2.%3.%4.%5.%6.%7.%8"/>
      <w:lvlJc w:val="left"/>
      <w:pPr>
        <w:ind w:left="1008" w:hanging="1008"/>
      </w:pPr>
      <w:rPr>
        <w:rFonts w:hint="default"/>
      </w:rPr>
    </w:lvl>
    <w:lvl w:ilvl="8">
      <w:start w:val="1"/>
      <w:numFmt w:val="decimal"/>
      <w:lvlText w:val="%1.%2.%3.%4.%5.%6.%7.%8.%9"/>
      <w:lvlJc w:val="left"/>
      <w:pPr>
        <w:ind w:left="1008" w:hanging="1008"/>
      </w:pPr>
      <w:rPr>
        <w:rFonts w:hint="default"/>
      </w:rPr>
    </w:lvl>
  </w:abstractNum>
  <w:abstractNum w:abstractNumId="21" w15:restartNumberingAfterBreak="0">
    <w:nsid w:val="3BC81F90"/>
    <w:multiLevelType w:val="multilevel"/>
    <w:tmpl w:val="3E46935C"/>
    <w:lvl w:ilvl="0">
      <w:start w:val="1"/>
      <w:numFmt w:val="decimal"/>
      <w:lvlText w:val="%1.0"/>
      <w:lvlJc w:val="left"/>
      <w:pPr>
        <w:tabs>
          <w:tab w:val="num" w:pos="469"/>
        </w:tabs>
        <w:ind w:left="469" w:hanging="450"/>
      </w:pPr>
    </w:lvl>
    <w:lvl w:ilvl="1">
      <w:start w:val="1"/>
      <w:numFmt w:val="decimal"/>
      <w:lvlText w:val="%1.%2"/>
      <w:lvlJc w:val="left"/>
      <w:pPr>
        <w:tabs>
          <w:tab w:val="num" w:pos="1189"/>
        </w:tabs>
        <w:ind w:left="1189" w:hanging="450"/>
      </w:pPr>
    </w:lvl>
    <w:lvl w:ilvl="2">
      <w:start w:val="1"/>
      <w:numFmt w:val="decimal"/>
      <w:lvlText w:val="%1.%2.%3"/>
      <w:lvlJc w:val="left"/>
      <w:pPr>
        <w:tabs>
          <w:tab w:val="num" w:pos="2179"/>
        </w:tabs>
        <w:ind w:left="2179" w:hanging="720"/>
      </w:pPr>
    </w:lvl>
    <w:lvl w:ilvl="3">
      <w:start w:val="1"/>
      <w:numFmt w:val="decimal"/>
      <w:lvlText w:val="%1.%2.%3.%4"/>
      <w:lvlJc w:val="left"/>
      <w:pPr>
        <w:tabs>
          <w:tab w:val="num" w:pos="2899"/>
        </w:tabs>
        <w:ind w:left="2899" w:hanging="720"/>
      </w:pPr>
    </w:lvl>
    <w:lvl w:ilvl="4">
      <w:start w:val="1"/>
      <w:numFmt w:val="decimal"/>
      <w:lvlText w:val="%1.%2.%3.%4.%5"/>
      <w:lvlJc w:val="left"/>
      <w:pPr>
        <w:tabs>
          <w:tab w:val="num" w:pos="3619"/>
        </w:tabs>
        <w:ind w:left="3619" w:hanging="720"/>
      </w:pPr>
    </w:lvl>
    <w:lvl w:ilvl="5">
      <w:start w:val="1"/>
      <w:numFmt w:val="decimal"/>
      <w:lvlText w:val="%1.%2.%3.%4.%5.%6"/>
      <w:lvlJc w:val="left"/>
      <w:pPr>
        <w:tabs>
          <w:tab w:val="num" w:pos="4699"/>
        </w:tabs>
        <w:ind w:left="4699" w:hanging="1080"/>
      </w:pPr>
    </w:lvl>
    <w:lvl w:ilvl="6">
      <w:start w:val="1"/>
      <w:numFmt w:val="decimal"/>
      <w:lvlText w:val="%1.%2.%3.%4.%5.%6.%7"/>
      <w:lvlJc w:val="left"/>
      <w:pPr>
        <w:tabs>
          <w:tab w:val="num" w:pos="5419"/>
        </w:tabs>
        <w:ind w:left="5419" w:hanging="1080"/>
      </w:pPr>
    </w:lvl>
    <w:lvl w:ilvl="7">
      <w:start w:val="1"/>
      <w:numFmt w:val="decimal"/>
      <w:lvlText w:val="%1.%2.%3.%4.%5.%6.%7.%8"/>
      <w:lvlJc w:val="left"/>
      <w:pPr>
        <w:tabs>
          <w:tab w:val="num" w:pos="6499"/>
        </w:tabs>
        <w:ind w:left="6499" w:hanging="1440"/>
      </w:pPr>
    </w:lvl>
    <w:lvl w:ilvl="8">
      <w:start w:val="1"/>
      <w:numFmt w:val="decimal"/>
      <w:lvlText w:val="%1.%2.%3.%4.%5.%6.%7.%8.%9"/>
      <w:lvlJc w:val="left"/>
      <w:pPr>
        <w:tabs>
          <w:tab w:val="num" w:pos="7219"/>
        </w:tabs>
        <w:ind w:left="7219" w:hanging="1440"/>
      </w:pPr>
    </w:lvl>
  </w:abstractNum>
  <w:abstractNum w:abstractNumId="22" w15:restartNumberingAfterBreak="0">
    <w:nsid w:val="3C0B346D"/>
    <w:multiLevelType w:val="hybridMultilevel"/>
    <w:tmpl w:val="D2F0D7E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4210207E"/>
    <w:multiLevelType w:val="multilevel"/>
    <w:tmpl w:val="6E6819B0"/>
    <w:lvl w:ilvl="0">
      <w:start w:val="1"/>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4" w15:restartNumberingAfterBreak="0">
    <w:nsid w:val="4BD87459"/>
    <w:multiLevelType w:val="hybridMultilevel"/>
    <w:tmpl w:val="85A2357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F9D096C"/>
    <w:multiLevelType w:val="hybridMultilevel"/>
    <w:tmpl w:val="33DCE4DC"/>
    <w:lvl w:ilvl="0" w:tplc="C340140C">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360"/>
        </w:tabs>
        <w:ind w:left="360" w:hanging="360"/>
      </w:pPr>
    </w:lvl>
    <w:lvl w:ilvl="2" w:tplc="04090005">
      <w:start w:val="1"/>
      <w:numFmt w:val="bullet"/>
      <w:lvlText w:val=""/>
      <w:lvlJc w:val="left"/>
      <w:pPr>
        <w:tabs>
          <w:tab w:val="num" w:pos="1080"/>
        </w:tabs>
        <w:ind w:left="1080" w:hanging="360"/>
      </w:pPr>
      <w:rPr>
        <w:rFonts w:ascii="Wingdings" w:hAnsi="Wingdings" w:hint="default"/>
      </w:rPr>
    </w:lvl>
    <w:lvl w:ilvl="3" w:tplc="0409000F">
      <w:start w:val="1"/>
      <w:numFmt w:val="decimal"/>
      <w:lvlText w:val="%4."/>
      <w:lvlJc w:val="left"/>
      <w:pPr>
        <w:tabs>
          <w:tab w:val="num" w:pos="1800"/>
        </w:tabs>
        <w:ind w:left="1800" w:hanging="360"/>
      </w:p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0841E1E"/>
    <w:multiLevelType w:val="multilevel"/>
    <w:tmpl w:val="7410EFA6"/>
    <w:lvl w:ilvl="0">
      <w:start w:val="3"/>
      <w:numFmt w:val="decimal"/>
      <w:lvlText w:val="%1.0"/>
      <w:lvlJc w:val="left"/>
      <w:pPr>
        <w:tabs>
          <w:tab w:val="num" w:pos="360"/>
        </w:tabs>
        <w:ind w:left="360" w:hanging="360"/>
      </w:pPr>
      <w:rPr>
        <w:rFonts w:ascii="Arial" w:hAnsi="Arial" w:cs="Times New Roman" w:hint="default"/>
        <w:b/>
        <w:i w:val="0"/>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2041743"/>
    <w:multiLevelType w:val="hybridMultilevel"/>
    <w:tmpl w:val="5540EFE2"/>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8" w15:restartNumberingAfterBreak="0">
    <w:nsid w:val="53C862B4"/>
    <w:multiLevelType w:val="multilevel"/>
    <w:tmpl w:val="F07EDBB6"/>
    <w:lvl w:ilvl="0">
      <w:start w:val="4"/>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9" w15:restartNumberingAfterBreak="0">
    <w:nsid w:val="53E66C6C"/>
    <w:multiLevelType w:val="hybridMultilevel"/>
    <w:tmpl w:val="86B8EB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309A4"/>
    <w:multiLevelType w:val="hybridMultilevel"/>
    <w:tmpl w:val="96DAD7A2"/>
    <w:lvl w:ilvl="0" w:tplc="04090001">
      <w:start w:val="1"/>
      <w:numFmt w:val="decimal"/>
      <w:lvlText w:val="%1."/>
      <w:lvlJc w:val="left"/>
      <w:pPr>
        <w:tabs>
          <w:tab w:val="num" w:pos="1080"/>
        </w:tabs>
        <w:ind w:left="1080" w:hanging="720"/>
      </w:pPr>
    </w:lvl>
    <w:lvl w:ilvl="1" w:tplc="04090003">
      <w:numFmt w:val="none"/>
      <w:lvlText w:val=""/>
      <w:lvlJc w:val="left"/>
      <w:pPr>
        <w:tabs>
          <w:tab w:val="num" w:pos="360"/>
        </w:tabs>
        <w:ind w:left="0" w:firstLine="0"/>
      </w:pPr>
    </w:lvl>
    <w:lvl w:ilvl="2" w:tplc="04090005">
      <w:numFmt w:val="none"/>
      <w:lvlText w:val=""/>
      <w:lvlJc w:val="left"/>
      <w:pPr>
        <w:tabs>
          <w:tab w:val="num" w:pos="360"/>
        </w:tabs>
        <w:ind w:left="0" w:firstLine="0"/>
      </w:pPr>
    </w:lvl>
    <w:lvl w:ilvl="3" w:tplc="04090001">
      <w:numFmt w:val="none"/>
      <w:lvlText w:val=""/>
      <w:lvlJc w:val="left"/>
      <w:pPr>
        <w:tabs>
          <w:tab w:val="num" w:pos="360"/>
        </w:tabs>
        <w:ind w:left="0" w:firstLine="0"/>
      </w:pPr>
    </w:lvl>
    <w:lvl w:ilvl="4" w:tplc="04090003">
      <w:numFmt w:val="none"/>
      <w:lvlText w:val=""/>
      <w:lvlJc w:val="left"/>
      <w:pPr>
        <w:tabs>
          <w:tab w:val="num" w:pos="360"/>
        </w:tabs>
        <w:ind w:left="0" w:firstLine="0"/>
      </w:pPr>
    </w:lvl>
    <w:lvl w:ilvl="5" w:tplc="04090005">
      <w:numFmt w:val="none"/>
      <w:lvlText w:val=""/>
      <w:lvlJc w:val="left"/>
      <w:pPr>
        <w:tabs>
          <w:tab w:val="num" w:pos="360"/>
        </w:tabs>
        <w:ind w:left="0" w:firstLine="0"/>
      </w:pPr>
    </w:lvl>
    <w:lvl w:ilvl="6" w:tplc="04090001">
      <w:numFmt w:val="none"/>
      <w:lvlText w:val=""/>
      <w:lvlJc w:val="left"/>
      <w:pPr>
        <w:tabs>
          <w:tab w:val="num" w:pos="360"/>
        </w:tabs>
        <w:ind w:left="0" w:firstLine="0"/>
      </w:pPr>
    </w:lvl>
    <w:lvl w:ilvl="7" w:tplc="04090003">
      <w:numFmt w:val="none"/>
      <w:lvlText w:val=""/>
      <w:lvlJc w:val="left"/>
      <w:pPr>
        <w:tabs>
          <w:tab w:val="num" w:pos="360"/>
        </w:tabs>
        <w:ind w:left="0" w:firstLine="0"/>
      </w:pPr>
    </w:lvl>
    <w:lvl w:ilvl="8" w:tplc="04090005">
      <w:numFmt w:val="none"/>
      <w:lvlText w:val=""/>
      <w:lvlJc w:val="left"/>
      <w:pPr>
        <w:tabs>
          <w:tab w:val="num" w:pos="360"/>
        </w:tabs>
        <w:ind w:left="0" w:firstLine="0"/>
      </w:pPr>
    </w:lvl>
  </w:abstractNum>
  <w:abstractNum w:abstractNumId="31" w15:restartNumberingAfterBreak="0">
    <w:nsid w:val="58306500"/>
    <w:multiLevelType w:val="hybridMultilevel"/>
    <w:tmpl w:val="DE448F40"/>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9B41467"/>
    <w:multiLevelType w:val="multilevel"/>
    <w:tmpl w:val="9DDEE0C4"/>
    <w:lvl w:ilvl="0">
      <w:start w:val="1"/>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3" w15:restartNumberingAfterBreak="0">
    <w:nsid w:val="5E5409EE"/>
    <w:multiLevelType w:val="hybridMultilevel"/>
    <w:tmpl w:val="640EC5E2"/>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F784612"/>
    <w:multiLevelType w:val="multilevel"/>
    <w:tmpl w:val="3E46935C"/>
    <w:lvl w:ilvl="0">
      <w:start w:val="1"/>
      <w:numFmt w:val="decimal"/>
      <w:lvlText w:val="%1.0"/>
      <w:lvlJc w:val="left"/>
      <w:pPr>
        <w:tabs>
          <w:tab w:val="num" w:pos="450"/>
        </w:tabs>
        <w:ind w:left="450" w:hanging="450"/>
      </w:pPr>
    </w:lvl>
    <w:lvl w:ilvl="1">
      <w:start w:val="1"/>
      <w:numFmt w:val="decimal"/>
      <w:lvlText w:val="%1.%2"/>
      <w:lvlJc w:val="left"/>
      <w:pPr>
        <w:tabs>
          <w:tab w:val="num" w:pos="1170"/>
        </w:tabs>
        <w:ind w:left="1170" w:hanging="45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5" w15:restartNumberingAfterBreak="0">
    <w:nsid w:val="611810D3"/>
    <w:multiLevelType w:val="multilevel"/>
    <w:tmpl w:val="BE3A3BC4"/>
    <w:styleLink w:val="ModuleIHeaders"/>
    <w:lvl w:ilvl="0">
      <w:start w:val="1"/>
      <w:numFmt w:val="upperRoman"/>
      <w:lvlText w:val="%1."/>
      <w:lvlJc w:val="left"/>
      <w:pPr>
        <w:ind w:left="1008" w:hanging="1008"/>
      </w:pPr>
      <w:rPr>
        <w:rFonts w:ascii="Times New Roman" w:hAnsi="Times New Roman" w:hint="default"/>
        <w:b/>
        <w:i w:val="0"/>
        <w:color w:val="auto"/>
        <w:sz w:val="22"/>
      </w:rPr>
    </w:lvl>
    <w:lvl w:ilvl="1">
      <w:start w:val="1"/>
      <w:numFmt w:val="upperRoman"/>
      <w:lvlText w:val="%2."/>
      <w:lvlJc w:val="left"/>
      <w:pPr>
        <w:ind w:left="1008" w:hanging="1008"/>
      </w:pPr>
      <w:rPr>
        <w:rFonts w:ascii="Times New Roman" w:eastAsiaTheme="majorEastAsia" w:hAnsi="Times New Roman" w:cs="Times New Roman"/>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tabs>
          <w:tab w:val="num" w:pos="1872"/>
        </w:tabs>
        <w:ind w:left="1008" w:hanging="1008"/>
      </w:pPr>
      <w:rPr>
        <w:rFonts w:ascii="Times New Roman" w:hAnsi="Times New Roman" w:hint="default"/>
        <w:color w:val="auto"/>
        <w:sz w:val="22"/>
      </w:rPr>
    </w:lvl>
    <w:lvl w:ilvl="5">
      <w:start w:val="1"/>
      <w:numFmt w:val="decimal"/>
      <w:lvlText w:val="%1.%2.%3.%4.%5.%6."/>
      <w:lvlJc w:val="left"/>
      <w:pPr>
        <w:ind w:left="1008" w:hanging="1008"/>
      </w:pPr>
      <w:rPr>
        <w:rFonts w:ascii="Times New Roman" w:hAnsi="Times New Roman" w:hint="default"/>
        <w:color w:val="auto"/>
        <w:sz w:val="22"/>
      </w:rPr>
    </w:lvl>
    <w:lvl w:ilvl="6">
      <w:start w:val="1"/>
      <w:numFmt w:val="none"/>
      <w:lvlText w:val="%1.%2.%3.%4.%5."/>
      <w:lvlJc w:val="left"/>
      <w:pPr>
        <w:ind w:left="1008" w:hanging="1008"/>
      </w:pPr>
      <w:rPr>
        <w:rFonts w:ascii="Times New Roman" w:hAnsi="Times New Roman" w:hint="default"/>
        <w:color w:val="auto"/>
        <w:sz w:val="22"/>
      </w:rPr>
    </w:lvl>
    <w:lvl w:ilvl="7">
      <w:start w:val="1"/>
      <w:numFmt w:val="none"/>
      <w:lvlText w:val=""/>
      <w:lvlJc w:val="left"/>
      <w:pPr>
        <w:ind w:left="1008" w:hanging="1008"/>
      </w:pPr>
      <w:rPr>
        <w:rFonts w:hint="default"/>
      </w:rPr>
    </w:lvl>
    <w:lvl w:ilvl="8">
      <w:start w:val="1"/>
      <w:numFmt w:val="none"/>
      <w:lvlText w:val=""/>
      <w:lvlJc w:val="left"/>
      <w:pPr>
        <w:ind w:left="1008" w:hanging="1008"/>
      </w:pPr>
      <w:rPr>
        <w:rFonts w:hint="default"/>
      </w:rPr>
    </w:lvl>
  </w:abstractNum>
  <w:abstractNum w:abstractNumId="36" w15:restartNumberingAfterBreak="0">
    <w:nsid w:val="65F24816"/>
    <w:multiLevelType w:val="multilevel"/>
    <w:tmpl w:val="07F8FFF6"/>
    <w:lvl w:ilvl="0">
      <w:start w:val="5"/>
      <w:numFmt w:val="decimal"/>
      <w:lvlText w:val="%1.0"/>
      <w:lvlJc w:val="left"/>
      <w:pPr>
        <w:tabs>
          <w:tab w:val="num" w:pos="720"/>
        </w:tabs>
        <w:ind w:left="720" w:hanging="720"/>
      </w:pPr>
      <w:rPr>
        <w:rFonts w:ascii="Arial" w:hAnsi="Arial" w:cs="Times New Roman" w:hint="default"/>
        <w:b/>
        <w:i w:val="0"/>
        <w:sz w:val="24"/>
      </w:rPr>
    </w:lvl>
    <w:lvl w:ilvl="1">
      <w:start w:val="4"/>
      <w:numFmt w:val="decimal"/>
      <w:lvlText w:val="%1.%2"/>
      <w:lvlJc w:val="left"/>
      <w:pPr>
        <w:tabs>
          <w:tab w:val="num" w:pos="1440"/>
        </w:tabs>
        <w:ind w:left="1440" w:hanging="7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7" w15:restartNumberingAfterBreak="0">
    <w:nsid w:val="672258BD"/>
    <w:multiLevelType w:val="multilevel"/>
    <w:tmpl w:val="F4AAC286"/>
    <w:lvl w:ilvl="0">
      <w:start w:val="1"/>
      <w:numFmt w:val="decimal"/>
      <w:lvlText w:val="%1.0"/>
      <w:lvlJc w:val="left"/>
      <w:pPr>
        <w:tabs>
          <w:tab w:val="num" w:pos="720"/>
        </w:tabs>
        <w:ind w:left="720" w:hanging="720"/>
      </w:pPr>
      <w:rPr>
        <w:rFonts w:ascii="Arial" w:hAnsi="Arial" w:cs="Times New Roman" w:hint="default"/>
        <w:sz w:val="24"/>
        <w:szCs w:val="24"/>
      </w:rPr>
    </w:lvl>
    <w:lvl w:ilvl="1">
      <w:start w:val="1"/>
      <w:numFmt w:val="decimal"/>
      <w:lvlText w:val="%1.%2."/>
      <w:lvlJc w:val="left"/>
      <w:pPr>
        <w:tabs>
          <w:tab w:val="num" w:pos="720"/>
        </w:tabs>
        <w:ind w:left="720"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9E678A7"/>
    <w:multiLevelType w:val="multilevel"/>
    <w:tmpl w:val="ED242C30"/>
    <w:lvl w:ilvl="0">
      <w:start w:val="2"/>
      <w:numFmt w:val="decimal"/>
      <w:lvlText w:val="%1.0"/>
      <w:lvlJc w:val="left"/>
      <w:pPr>
        <w:tabs>
          <w:tab w:val="num" w:pos="360"/>
        </w:tabs>
        <w:ind w:left="360" w:hanging="360"/>
      </w:pPr>
      <w:rPr>
        <w:rFonts w:ascii="Arial" w:hAnsi="Arial" w:cs="Times New Roman" w:hint="default"/>
        <w:b/>
        <w:i w:val="0"/>
        <w:sz w:val="24"/>
        <w:szCs w:val="24"/>
      </w:rPr>
    </w:lvl>
    <w:lvl w:ilvl="1">
      <w:start w:val="2"/>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BC35CE8"/>
    <w:multiLevelType w:val="multilevel"/>
    <w:tmpl w:val="8EC209D2"/>
    <w:lvl w:ilvl="0">
      <w:start w:val="1"/>
      <w:numFmt w:val="decimal"/>
      <w:lvlText w:val="%1.0"/>
      <w:lvlJc w:val="left"/>
      <w:pPr>
        <w:tabs>
          <w:tab w:val="num" w:pos="720"/>
        </w:tabs>
        <w:ind w:left="720" w:hanging="720"/>
      </w:pPr>
      <w:rPr>
        <w:rFonts w:ascii="Arial" w:hAnsi="Arial" w:cs="Times New Roman" w:hint="default"/>
        <w:b/>
        <w:i w:val="0"/>
        <w:sz w:val="24"/>
      </w:rPr>
    </w:lvl>
    <w:lvl w:ilvl="1">
      <w:start w:val="1"/>
      <w:numFmt w:val="decimal"/>
      <w:lvlText w:val="%1.%2"/>
      <w:lvlJc w:val="left"/>
      <w:pPr>
        <w:tabs>
          <w:tab w:val="num" w:pos="1440"/>
        </w:tabs>
        <w:ind w:left="1440" w:hanging="720"/>
      </w:pPr>
      <w:rPr>
        <w:b/>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40" w15:restartNumberingAfterBreak="0">
    <w:nsid w:val="6C332EB9"/>
    <w:multiLevelType w:val="hybridMultilevel"/>
    <w:tmpl w:val="33CCA1E8"/>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7022254D"/>
    <w:multiLevelType w:val="hybridMultilevel"/>
    <w:tmpl w:val="4B906860"/>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3D626C9"/>
    <w:multiLevelType w:val="hybridMultilevel"/>
    <w:tmpl w:val="C0063F76"/>
    <w:lvl w:ilvl="0" w:tplc="981835EC">
      <w:start w:val="1"/>
      <w:numFmt w:val="bullet"/>
      <w:lvlText w:val=""/>
      <w:lvlJc w:val="left"/>
      <w:pPr>
        <w:tabs>
          <w:tab w:val="num" w:pos="720"/>
        </w:tabs>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D212485"/>
    <w:multiLevelType w:val="hybridMultilevel"/>
    <w:tmpl w:val="7B40B93A"/>
    <w:lvl w:ilvl="0" w:tplc="C340140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num w:numId="1">
    <w:abstractNumId w:val="9"/>
  </w:num>
  <w:num w:numId="2">
    <w:abstractNumId w:val="35"/>
  </w:num>
  <w:num w:numId="3">
    <w:abstractNumId w:val="5"/>
  </w:num>
  <w:num w:numId="4">
    <w:abstractNumId w:val="0"/>
  </w:num>
  <w:num w:numId="5">
    <w:abstractNumId w:val="20"/>
  </w:num>
  <w:num w:numId="6">
    <w:abstractNumId w:val="27"/>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lvlOverride w:ilvl="2"/>
    <w:lvlOverride w:ilvl="3"/>
    <w:lvlOverride w:ilvl="4"/>
    <w:lvlOverride w:ilvl="5"/>
    <w:lvlOverride w:ilvl="6"/>
    <w:lvlOverride w:ilvl="7"/>
    <w:lvlOverride w:ilvl="8"/>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6"/>
  </w:num>
  <w:num w:numId="33">
    <w:abstractNumId w:val="24"/>
  </w:num>
  <w:num w:numId="34">
    <w:abstractNumId w:val="33"/>
  </w:num>
  <w:num w:numId="35">
    <w:abstractNumId w:val="40"/>
  </w:num>
  <w:num w:numId="36">
    <w:abstractNumId w:val="41"/>
  </w:num>
  <w:num w:numId="37">
    <w:abstractNumId w:val="25"/>
    <w:lvlOverride w:ilvl="0"/>
    <w:lvlOverride w:ilvl="1">
      <w:startOverride w:val="1"/>
    </w:lvlOverride>
    <w:lvlOverride w:ilvl="2"/>
    <w:lvlOverride w:ilvl="3">
      <w:startOverride w:val="1"/>
    </w:lvlOverride>
    <w:lvlOverride w:ilvl="4"/>
    <w:lvlOverride w:ilvl="5"/>
    <w:lvlOverride w:ilvl="6"/>
    <w:lvlOverride w:ilvl="7"/>
    <w:lvlOverride w:ilvl="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9"/>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43"/>
  </w:num>
  <w:num w:numId="4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246C"/>
    <w:rsid w:val="00000ADE"/>
    <w:rsid w:val="000067CA"/>
    <w:rsid w:val="00011635"/>
    <w:rsid w:val="0001789E"/>
    <w:rsid w:val="00020616"/>
    <w:rsid w:val="00024BBF"/>
    <w:rsid w:val="00026D0A"/>
    <w:rsid w:val="000270B3"/>
    <w:rsid w:val="00030383"/>
    <w:rsid w:val="000357EE"/>
    <w:rsid w:val="000358C5"/>
    <w:rsid w:val="0006296D"/>
    <w:rsid w:val="0006610D"/>
    <w:rsid w:val="00066525"/>
    <w:rsid w:val="00066F04"/>
    <w:rsid w:val="00072383"/>
    <w:rsid w:val="00074019"/>
    <w:rsid w:val="00074EB7"/>
    <w:rsid w:val="0007594A"/>
    <w:rsid w:val="000764DD"/>
    <w:rsid w:val="00076D70"/>
    <w:rsid w:val="00082A41"/>
    <w:rsid w:val="00083650"/>
    <w:rsid w:val="00085918"/>
    <w:rsid w:val="00087567"/>
    <w:rsid w:val="000933F5"/>
    <w:rsid w:val="00095D2A"/>
    <w:rsid w:val="000961C3"/>
    <w:rsid w:val="00097CCF"/>
    <w:rsid w:val="000A0B25"/>
    <w:rsid w:val="000A2207"/>
    <w:rsid w:val="000B05C4"/>
    <w:rsid w:val="000B1E28"/>
    <w:rsid w:val="000B4881"/>
    <w:rsid w:val="000C0017"/>
    <w:rsid w:val="000C3D8F"/>
    <w:rsid w:val="000D2FE3"/>
    <w:rsid w:val="000D4F54"/>
    <w:rsid w:val="000D7B6A"/>
    <w:rsid w:val="000E14D0"/>
    <w:rsid w:val="000E6A24"/>
    <w:rsid w:val="000E6DCE"/>
    <w:rsid w:val="000E765E"/>
    <w:rsid w:val="000F00F4"/>
    <w:rsid w:val="000F2F52"/>
    <w:rsid w:val="0010128E"/>
    <w:rsid w:val="00107564"/>
    <w:rsid w:val="00122E71"/>
    <w:rsid w:val="0012798D"/>
    <w:rsid w:val="00133863"/>
    <w:rsid w:val="00133A54"/>
    <w:rsid w:val="00135C4B"/>
    <w:rsid w:val="00136EB9"/>
    <w:rsid w:val="00140CA9"/>
    <w:rsid w:val="00152CA5"/>
    <w:rsid w:val="001534D9"/>
    <w:rsid w:val="00155881"/>
    <w:rsid w:val="00161352"/>
    <w:rsid w:val="001745A1"/>
    <w:rsid w:val="001746AB"/>
    <w:rsid w:val="001832D7"/>
    <w:rsid w:val="001909B9"/>
    <w:rsid w:val="00191330"/>
    <w:rsid w:val="00192E27"/>
    <w:rsid w:val="001A1B47"/>
    <w:rsid w:val="001A34BF"/>
    <w:rsid w:val="001B0D07"/>
    <w:rsid w:val="001C3AA6"/>
    <w:rsid w:val="001C4B6B"/>
    <w:rsid w:val="001C6E9F"/>
    <w:rsid w:val="001E11A3"/>
    <w:rsid w:val="001E467D"/>
    <w:rsid w:val="001E46AC"/>
    <w:rsid w:val="001E582D"/>
    <w:rsid w:val="00210F78"/>
    <w:rsid w:val="00212570"/>
    <w:rsid w:val="0021328A"/>
    <w:rsid w:val="00213F52"/>
    <w:rsid w:val="00214CF2"/>
    <w:rsid w:val="002262C8"/>
    <w:rsid w:val="002300C0"/>
    <w:rsid w:val="00232867"/>
    <w:rsid w:val="002367BF"/>
    <w:rsid w:val="002514E6"/>
    <w:rsid w:val="002604F7"/>
    <w:rsid w:val="00261BDF"/>
    <w:rsid w:val="002636C3"/>
    <w:rsid w:val="0027051C"/>
    <w:rsid w:val="00272726"/>
    <w:rsid w:val="00283079"/>
    <w:rsid w:val="002835BB"/>
    <w:rsid w:val="00283FB6"/>
    <w:rsid w:val="0028609D"/>
    <w:rsid w:val="00287F8D"/>
    <w:rsid w:val="00293CA7"/>
    <w:rsid w:val="00296640"/>
    <w:rsid w:val="002A02D9"/>
    <w:rsid w:val="002B21C5"/>
    <w:rsid w:val="002B225D"/>
    <w:rsid w:val="002B3963"/>
    <w:rsid w:val="002C6618"/>
    <w:rsid w:val="002C6EF2"/>
    <w:rsid w:val="002C6F00"/>
    <w:rsid w:val="002D3228"/>
    <w:rsid w:val="002D3362"/>
    <w:rsid w:val="002E0DA6"/>
    <w:rsid w:val="002F06E8"/>
    <w:rsid w:val="002F08F8"/>
    <w:rsid w:val="002F5EDF"/>
    <w:rsid w:val="003020F3"/>
    <w:rsid w:val="003066AE"/>
    <w:rsid w:val="0031135F"/>
    <w:rsid w:val="00311F65"/>
    <w:rsid w:val="00325C2C"/>
    <w:rsid w:val="00327222"/>
    <w:rsid w:val="003279C6"/>
    <w:rsid w:val="00332C0E"/>
    <w:rsid w:val="0034058C"/>
    <w:rsid w:val="0034553A"/>
    <w:rsid w:val="00347641"/>
    <w:rsid w:val="00354C8F"/>
    <w:rsid w:val="00355C2A"/>
    <w:rsid w:val="003636D4"/>
    <w:rsid w:val="003708B5"/>
    <w:rsid w:val="003719A3"/>
    <w:rsid w:val="0037321F"/>
    <w:rsid w:val="00376DA1"/>
    <w:rsid w:val="003966D2"/>
    <w:rsid w:val="003B181F"/>
    <w:rsid w:val="003B51DB"/>
    <w:rsid w:val="003B75EB"/>
    <w:rsid w:val="003B7B40"/>
    <w:rsid w:val="003C2355"/>
    <w:rsid w:val="003C2BCF"/>
    <w:rsid w:val="003D0904"/>
    <w:rsid w:val="003D0C3D"/>
    <w:rsid w:val="003D4F7E"/>
    <w:rsid w:val="003D7DBD"/>
    <w:rsid w:val="003E3535"/>
    <w:rsid w:val="003E39B4"/>
    <w:rsid w:val="003E6217"/>
    <w:rsid w:val="003F0170"/>
    <w:rsid w:val="003F2601"/>
    <w:rsid w:val="003F4945"/>
    <w:rsid w:val="003F514D"/>
    <w:rsid w:val="003F685C"/>
    <w:rsid w:val="00402590"/>
    <w:rsid w:val="00406F10"/>
    <w:rsid w:val="00407478"/>
    <w:rsid w:val="00413B18"/>
    <w:rsid w:val="00421B14"/>
    <w:rsid w:val="00423326"/>
    <w:rsid w:val="004244A3"/>
    <w:rsid w:val="00436338"/>
    <w:rsid w:val="00437B55"/>
    <w:rsid w:val="00453673"/>
    <w:rsid w:val="004554CC"/>
    <w:rsid w:val="00462D5A"/>
    <w:rsid w:val="00465EC4"/>
    <w:rsid w:val="00467C84"/>
    <w:rsid w:val="00471C55"/>
    <w:rsid w:val="004747FA"/>
    <w:rsid w:val="00480796"/>
    <w:rsid w:val="00481544"/>
    <w:rsid w:val="00486D6D"/>
    <w:rsid w:val="00486D99"/>
    <w:rsid w:val="004905CE"/>
    <w:rsid w:val="0049164B"/>
    <w:rsid w:val="00496231"/>
    <w:rsid w:val="004A1CC3"/>
    <w:rsid w:val="004A3AC7"/>
    <w:rsid w:val="004B5BC3"/>
    <w:rsid w:val="004B5CA2"/>
    <w:rsid w:val="004B653A"/>
    <w:rsid w:val="004B6E6D"/>
    <w:rsid w:val="004B7B59"/>
    <w:rsid w:val="004C6A7A"/>
    <w:rsid w:val="004E13C9"/>
    <w:rsid w:val="004E1F2D"/>
    <w:rsid w:val="004E4AE1"/>
    <w:rsid w:val="004E5628"/>
    <w:rsid w:val="004F3A6B"/>
    <w:rsid w:val="004F7580"/>
    <w:rsid w:val="004F7D61"/>
    <w:rsid w:val="005034B3"/>
    <w:rsid w:val="00503CEE"/>
    <w:rsid w:val="00512745"/>
    <w:rsid w:val="00512E03"/>
    <w:rsid w:val="0052108E"/>
    <w:rsid w:val="005221C1"/>
    <w:rsid w:val="0052340A"/>
    <w:rsid w:val="00536E39"/>
    <w:rsid w:val="00537D09"/>
    <w:rsid w:val="00543C33"/>
    <w:rsid w:val="00544329"/>
    <w:rsid w:val="005477ED"/>
    <w:rsid w:val="005542C6"/>
    <w:rsid w:val="00555E92"/>
    <w:rsid w:val="00563381"/>
    <w:rsid w:val="005635DF"/>
    <w:rsid w:val="00565848"/>
    <w:rsid w:val="00572AB9"/>
    <w:rsid w:val="005827F0"/>
    <w:rsid w:val="00591465"/>
    <w:rsid w:val="005C13D1"/>
    <w:rsid w:val="005C5F75"/>
    <w:rsid w:val="005D0E16"/>
    <w:rsid w:val="005D2C5E"/>
    <w:rsid w:val="005D343B"/>
    <w:rsid w:val="005D3E43"/>
    <w:rsid w:val="005D4A9A"/>
    <w:rsid w:val="005D5FB8"/>
    <w:rsid w:val="005D640E"/>
    <w:rsid w:val="005D686C"/>
    <w:rsid w:val="005E5CA7"/>
    <w:rsid w:val="00606CB2"/>
    <w:rsid w:val="0061050D"/>
    <w:rsid w:val="006260EA"/>
    <w:rsid w:val="00626174"/>
    <w:rsid w:val="00631113"/>
    <w:rsid w:val="00637B30"/>
    <w:rsid w:val="00644327"/>
    <w:rsid w:val="0064490C"/>
    <w:rsid w:val="00645BEE"/>
    <w:rsid w:val="00646C60"/>
    <w:rsid w:val="006564DD"/>
    <w:rsid w:val="00663101"/>
    <w:rsid w:val="00664282"/>
    <w:rsid w:val="00666A94"/>
    <w:rsid w:val="00682B04"/>
    <w:rsid w:val="00686CAC"/>
    <w:rsid w:val="00690BF3"/>
    <w:rsid w:val="00693C0D"/>
    <w:rsid w:val="006A0039"/>
    <w:rsid w:val="006A3E55"/>
    <w:rsid w:val="006A5BC6"/>
    <w:rsid w:val="006C68D0"/>
    <w:rsid w:val="006D296B"/>
    <w:rsid w:val="006D60EA"/>
    <w:rsid w:val="006D617C"/>
    <w:rsid w:val="006E75DF"/>
    <w:rsid w:val="006F0567"/>
    <w:rsid w:val="006F6401"/>
    <w:rsid w:val="0070422B"/>
    <w:rsid w:val="007044D7"/>
    <w:rsid w:val="00707602"/>
    <w:rsid w:val="00710351"/>
    <w:rsid w:val="00710623"/>
    <w:rsid w:val="00710B8B"/>
    <w:rsid w:val="0071276B"/>
    <w:rsid w:val="0071385A"/>
    <w:rsid w:val="0071749D"/>
    <w:rsid w:val="0072255A"/>
    <w:rsid w:val="0074449F"/>
    <w:rsid w:val="00747EBC"/>
    <w:rsid w:val="007509CA"/>
    <w:rsid w:val="007511ED"/>
    <w:rsid w:val="007516F0"/>
    <w:rsid w:val="007556F4"/>
    <w:rsid w:val="00766F30"/>
    <w:rsid w:val="00772FC8"/>
    <w:rsid w:val="00780931"/>
    <w:rsid w:val="007859C2"/>
    <w:rsid w:val="00787AA3"/>
    <w:rsid w:val="00790D8D"/>
    <w:rsid w:val="0079186D"/>
    <w:rsid w:val="00792115"/>
    <w:rsid w:val="00797A73"/>
    <w:rsid w:val="007A1A02"/>
    <w:rsid w:val="007A42A9"/>
    <w:rsid w:val="007A5533"/>
    <w:rsid w:val="007B07FE"/>
    <w:rsid w:val="007B313A"/>
    <w:rsid w:val="007B5725"/>
    <w:rsid w:val="007C0A3B"/>
    <w:rsid w:val="007C447F"/>
    <w:rsid w:val="007D5E4D"/>
    <w:rsid w:val="007E0602"/>
    <w:rsid w:val="007E1161"/>
    <w:rsid w:val="007F457A"/>
    <w:rsid w:val="007F5C79"/>
    <w:rsid w:val="007F6790"/>
    <w:rsid w:val="007F7C80"/>
    <w:rsid w:val="00801703"/>
    <w:rsid w:val="00804DF1"/>
    <w:rsid w:val="00807811"/>
    <w:rsid w:val="008104B2"/>
    <w:rsid w:val="00811D99"/>
    <w:rsid w:val="00813405"/>
    <w:rsid w:val="00823EF9"/>
    <w:rsid w:val="008420FF"/>
    <w:rsid w:val="00846376"/>
    <w:rsid w:val="00854F29"/>
    <w:rsid w:val="00870B55"/>
    <w:rsid w:val="008716E4"/>
    <w:rsid w:val="0087372D"/>
    <w:rsid w:val="0088375A"/>
    <w:rsid w:val="0088383A"/>
    <w:rsid w:val="008839EE"/>
    <w:rsid w:val="00894E8B"/>
    <w:rsid w:val="00895B24"/>
    <w:rsid w:val="008A3241"/>
    <w:rsid w:val="008A32BD"/>
    <w:rsid w:val="008A3EF5"/>
    <w:rsid w:val="008A7A33"/>
    <w:rsid w:val="008B5415"/>
    <w:rsid w:val="008D7393"/>
    <w:rsid w:val="008E0B50"/>
    <w:rsid w:val="008E1280"/>
    <w:rsid w:val="008F154F"/>
    <w:rsid w:val="008F6753"/>
    <w:rsid w:val="0091026E"/>
    <w:rsid w:val="0092179C"/>
    <w:rsid w:val="00925710"/>
    <w:rsid w:val="009261C8"/>
    <w:rsid w:val="009273DC"/>
    <w:rsid w:val="00930CA4"/>
    <w:rsid w:val="00932E3A"/>
    <w:rsid w:val="009405F0"/>
    <w:rsid w:val="00940EA8"/>
    <w:rsid w:val="0094134D"/>
    <w:rsid w:val="00942420"/>
    <w:rsid w:val="00947CD3"/>
    <w:rsid w:val="00951F62"/>
    <w:rsid w:val="009624AC"/>
    <w:rsid w:val="009639D5"/>
    <w:rsid w:val="00964297"/>
    <w:rsid w:val="00966B2E"/>
    <w:rsid w:val="00970353"/>
    <w:rsid w:val="00971DF2"/>
    <w:rsid w:val="009764B9"/>
    <w:rsid w:val="009867F2"/>
    <w:rsid w:val="00986DF7"/>
    <w:rsid w:val="00995688"/>
    <w:rsid w:val="009A7621"/>
    <w:rsid w:val="009B1148"/>
    <w:rsid w:val="009C5C98"/>
    <w:rsid w:val="009C6CB0"/>
    <w:rsid w:val="009D4181"/>
    <w:rsid w:val="009D5190"/>
    <w:rsid w:val="009D6EA5"/>
    <w:rsid w:val="009D7D56"/>
    <w:rsid w:val="009E7569"/>
    <w:rsid w:val="009F5F05"/>
    <w:rsid w:val="009F7A34"/>
    <w:rsid w:val="00A01711"/>
    <w:rsid w:val="00A0576D"/>
    <w:rsid w:val="00A060FE"/>
    <w:rsid w:val="00A213E9"/>
    <w:rsid w:val="00A226FB"/>
    <w:rsid w:val="00A231FE"/>
    <w:rsid w:val="00A241FA"/>
    <w:rsid w:val="00A30A08"/>
    <w:rsid w:val="00A376DB"/>
    <w:rsid w:val="00A42652"/>
    <w:rsid w:val="00A458F4"/>
    <w:rsid w:val="00A47A28"/>
    <w:rsid w:val="00A55A33"/>
    <w:rsid w:val="00A57198"/>
    <w:rsid w:val="00A57915"/>
    <w:rsid w:val="00A60CC4"/>
    <w:rsid w:val="00A65CB0"/>
    <w:rsid w:val="00A7533E"/>
    <w:rsid w:val="00A8608F"/>
    <w:rsid w:val="00A86B7C"/>
    <w:rsid w:val="00A918FE"/>
    <w:rsid w:val="00A92892"/>
    <w:rsid w:val="00A95F46"/>
    <w:rsid w:val="00AA23D6"/>
    <w:rsid w:val="00AA3286"/>
    <w:rsid w:val="00AA4DB4"/>
    <w:rsid w:val="00AA5CB3"/>
    <w:rsid w:val="00AA5CB8"/>
    <w:rsid w:val="00AA6A72"/>
    <w:rsid w:val="00AB2728"/>
    <w:rsid w:val="00AB2E05"/>
    <w:rsid w:val="00AB59F7"/>
    <w:rsid w:val="00AC3EC0"/>
    <w:rsid w:val="00AC5DC0"/>
    <w:rsid w:val="00AC7499"/>
    <w:rsid w:val="00AD07FE"/>
    <w:rsid w:val="00AD1446"/>
    <w:rsid w:val="00AD2003"/>
    <w:rsid w:val="00AD53A2"/>
    <w:rsid w:val="00AD6788"/>
    <w:rsid w:val="00AD7072"/>
    <w:rsid w:val="00AE0961"/>
    <w:rsid w:val="00B00F2A"/>
    <w:rsid w:val="00B0245D"/>
    <w:rsid w:val="00B02972"/>
    <w:rsid w:val="00B14803"/>
    <w:rsid w:val="00B17D16"/>
    <w:rsid w:val="00B20C3C"/>
    <w:rsid w:val="00B22541"/>
    <w:rsid w:val="00B253A2"/>
    <w:rsid w:val="00B26108"/>
    <w:rsid w:val="00B30028"/>
    <w:rsid w:val="00B43B8E"/>
    <w:rsid w:val="00B47B19"/>
    <w:rsid w:val="00B54223"/>
    <w:rsid w:val="00B612B7"/>
    <w:rsid w:val="00B86B6A"/>
    <w:rsid w:val="00B90627"/>
    <w:rsid w:val="00B908A4"/>
    <w:rsid w:val="00B916B2"/>
    <w:rsid w:val="00B92924"/>
    <w:rsid w:val="00B94A5D"/>
    <w:rsid w:val="00BA5B1D"/>
    <w:rsid w:val="00BB06EF"/>
    <w:rsid w:val="00BB1060"/>
    <w:rsid w:val="00BB10B7"/>
    <w:rsid w:val="00BB1145"/>
    <w:rsid w:val="00BB39CE"/>
    <w:rsid w:val="00BB42BC"/>
    <w:rsid w:val="00BB585A"/>
    <w:rsid w:val="00BC2570"/>
    <w:rsid w:val="00BC413D"/>
    <w:rsid w:val="00BC5AC3"/>
    <w:rsid w:val="00BD0056"/>
    <w:rsid w:val="00BD03C4"/>
    <w:rsid w:val="00BD3EEA"/>
    <w:rsid w:val="00BD4E6B"/>
    <w:rsid w:val="00BE1645"/>
    <w:rsid w:val="00BF1172"/>
    <w:rsid w:val="00BF462D"/>
    <w:rsid w:val="00BF59D0"/>
    <w:rsid w:val="00BF7889"/>
    <w:rsid w:val="00C00CF8"/>
    <w:rsid w:val="00C0263B"/>
    <w:rsid w:val="00C050B7"/>
    <w:rsid w:val="00C12B55"/>
    <w:rsid w:val="00C14217"/>
    <w:rsid w:val="00C242C8"/>
    <w:rsid w:val="00C358F4"/>
    <w:rsid w:val="00C4263D"/>
    <w:rsid w:val="00C43F29"/>
    <w:rsid w:val="00C43F6F"/>
    <w:rsid w:val="00C4510B"/>
    <w:rsid w:val="00C46F9C"/>
    <w:rsid w:val="00C539E9"/>
    <w:rsid w:val="00C53BB0"/>
    <w:rsid w:val="00C564D0"/>
    <w:rsid w:val="00C644C8"/>
    <w:rsid w:val="00C64542"/>
    <w:rsid w:val="00C6697B"/>
    <w:rsid w:val="00C67201"/>
    <w:rsid w:val="00C70821"/>
    <w:rsid w:val="00C7191E"/>
    <w:rsid w:val="00C7341E"/>
    <w:rsid w:val="00C77582"/>
    <w:rsid w:val="00C820EE"/>
    <w:rsid w:val="00C83EF4"/>
    <w:rsid w:val="00C83FC6"/>
    <w:rsid w:val="00C8452B"/>
    <w:rsid w:val="00CA0FE9"/>
    <w:rsid w:val="00CA3B31"/>
    <w:rsid w:val="00CB32D2"/>
    <w:rsid w:val="00CC0F45"/>
    <w:rsid w:val="00CC4699"/>
    <w:rsid w:val="00CC79CE"/>
    <w:rsid w:val="00CD6893"/>
    <w:rsid w:val="00CE5F07"/>
    <w:rsid w:val="00CF323A"/>
    <w:rsid w:val="00CF32D0"/>
    <w:rsid w:val="00CF4F5F"/>
    <w:rsid w:val="00CF4FB2"/>
    <w:rsid w:val="00CF5C3F"/>
    <w:rsid w:val="00D07873"/>
    <w:rsid w:val="00D110AD"/>
    <w:rsid w:val="00D1433F"/>
    <w:rsid w:val="00D15AA0"/>
    <w:rsid w:val="00D1664E"/>
    <w:rsid w:val="00D168CE"/>
    <w:rsid w:val="00D176E9"/>
    <w:rsid w:val="00D30065"/>
    <w:rsid w:val="00D35407"/>
    <w:rsid w:val="00D37132"/>
    <w:rsid w:val="00D4782C"/>
    <w:rsid w:val="00D510FB"/>
    <w:rsid w:val="00D53377"/>
    <w:rsid w:val="00D546B4"/>
    <w:rsid w:val="00D62931"/>
    <w:rsid w:val="00D67F3A"/>
    <w:rsid w:val="00D70A40"/>
    <w:rsid w:val="00D70A9C"/>
    <w:rsid w:val="00D80820"/>
    <w:rsid w:val="00D84C33"/>
    <w:rsid w:val="00D85111"/>
    <w:rsid w:val="00D86AF4"/>
    <w:rsid w:val="00D966EF"/>
    <w:rsid w:val="00DA3D8D"/>
    <w:rsid w:val="00DC1CB6"/>
    <w:rsid w:val="00DD005F"/>
    <w:rsid w:val="00DD296D"/>
    <w:rsid w:val="00DD327D"/>
    <w:rsid w:val="00DD3F4C"/>
    <w:rsid w:val="00DE0805"/>
    <w:rsid w:val="00DE2A46"/>
    <w:rsid w:val="00DE3977"/>
    <w:rsid w:val="00DE6B71"/>
    <w:rsid w:val="00DF2DE1"/>
    <w:rsid w:val="00DF2E25"/>
    <w:rsid w:val="00DF5A58"/>
    <w:rsid w:val="00DF621F"/>
    <w:rsid w:val="00DF6BBD"/>
    <w:rsid w:val="00E01906"/>
    <w:rsid w:val="00E0246C"/>
    <w:rsid w:val="00E10175"/>
    <w:rsid w:val="00E11B34"/>
    <w:rsid w:val="00E13FE0"/>
    <w:rsid w:val="00E16881"/>
    <w:rsid w:val="00E23E1F"/>
    <w:rsid w:val="00E27DD8"/>
    <w:rsid w:val="00E34171"/>
    <w:rsid w:val="00E42552"/>
    <w:rsid w:val="00E44BE5"/>
    <w:rsid w:val="00E60DFF"/>
    <w:rsid w:val="00E7738E"/>
    <w:rsid w:val="00E775A2"/>
    <w:rsid w:val="00E80754"/>
    <w:rsid w:val="00E85553"/>
    <w:rsid w:val="00E858A8"/>
    <w:rsid w:val="00E900D8"/>
    <w:rsid w:val="00E94EEB"/>
    <w:rsid w:val="00EA4613"/>
    <w:rsid w:val="00EB307A"/>
    <w:rsid w:val="00EB7EC3"/>
    <w:rsid w:val="00EC1A8A"/>
    <w:rsid w:val="00EC46CF"/>
    <w:rsid w:val="00ED061B"/>
    <w:rsid w:val="00ED6B4A"/>
    <w:rsid w:val="00EF322D"/>
    <w:rsid w:val="00EF4184"/>
    <w:rsid w:val="00EF482C"/>
    <w:rsid w:val="00EF49A7"/>
    <w:rsid w:val="00F03911"/>
    <w:rsid w:val="00F1181A"/>
    <w:rsid w:val="00F1181D"/>
    <w:rsid w:val="00F15618"/>
    <w:rsid w:val="00F20725"/>
    <w:rsid w:val="00F22BD2"/>
    <w:rsid w:val="00F269A7"/>
    <w:rsid w:val="00F33F64"/>
    <w:rsid w:val="00F44CFD"/>
    <w:rsid w:val="00F52E3E"/>
    <w:rsid w:val="00F554DF"/>
    <w:rsid w:val="00F55890"/>
    <w:rsid w:val="00F65AB3"/>
    <w:rsid w:val="00F66121"/>
    <w:rsid w:val="00F6722B"/>
    <w:rsid w:val="00F73D32"/>
    <w:rsid w:val="00F74F55"/>
    <w:rsid w:val="00F75E41"/>
    <w:rsid w:val="00F943D8"/>
    <w:rsid w:val="00FA04CE"/>
    <w:rsid w:val="00FA237D"/>
    <w:rsid w:val="00FA4978"/>
    <w:rsid w:val="00FB6771"/>
    <w:rsid w:val="00FC2384"/>
    <w:rsid w:val="00FD0816"/>
    <w:rsid w:val="00FD0C43"/>
    <w:rsid w:val="00FD0E48"/>
    <w:rsid w:val="00FD40DA"/>
    <w:rsid w:val="00FD6D97"/>
    <w:rsid w:val="00FE504F"/>
    <w:rsid w:val="00FE6160"/>
    <w:rsid w:val="00FE6F86"/>
    <w:rsid w:val="00FF092A"/>
    <w:rsid w:val="00FF2087"/>
    <w:rsid w:val="00FF5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1032213B"/>
  <w15:docId w15:val="{716C03A3-7D39-4A72-AE4C-0370BD7D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154F"/>
    <w:rPr>
      <w:sz w:val="24"/>
      <w:szCs w:val="24"/>
    </w:rPr>
  </w:style>
  <w:style w:type="paragraph" w:styleId="Heading1">
    <w:name w:val="heading 1"/>
    <w:basedOn w:val="Normal"/>
    <w:next w:val="Normal"/>
    <w:link w:val="Heading1Char"/>
    <w:qFormat/>
    <w:rsid w:val="007444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444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0246C"/>
    <w:pPr>
      <w:keepNext/>
      <w:jc w:val="center"/>
      <w:outlineLvl w:val="2"/>
    </w:pPr>
    <w:rPr>
      <w:rFonts w:ascii="Times" w:hAnsi="Times"/>
      <w:sz w:val="28"/>
    </w:rPr>
  </w:style>
  <w:style w:type="paragraph" w:styleId="Heading4">
    <w:name w:val="heading 4"/>
    <w:basedOn w:val="Normal"/>
    <w:next w:val="Normal"/>
    <w:link w:val="Heading4Char"/>
    <w:unhideWhenUsed/>
    <w:qFormat/>
    <w:rsid w:val="0074449F"/>
    <w:pPr>
      <w:keepNext/>
      <w:keepLines/>
      <w:spacing w:before="200"/>
      <w:ind w:left="1008" w:hanging="1008"/>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449F"/>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449F"/>
    <w:pPr>
      <w:keepNext/>
      <w:keepLines/>
      <w:spacing w:before="200"/>
      <w:ind w:left="1008" w:hanging="1008"/>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449F"/>
    <w:pPr>
      <w:keepNext/>
      <w:keepLines/>
      <w:spacing w:before="200"/>
      <w:ind w:left="1008" w:hanging="1008"/>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E0246C"/>
    <w:pPr>
      <w:keepNext/>
      <w:jc w:val="center"/>
      <w:outlineLvl w:val="7"/>
    </w:pPr>
    <w:rPr>
      <w:rFonts w:ascii="Times" w:hAnsi="Times" w:cs="Times"/>
      <w:i/>
      <w:iCs/>
      <w:kern w:val="18"/>
      <w:sz w:val="20"/>
      <w:szCs w:val="20"/>
    </w:rPr>
  </w:style>
  <w:style w:type="paragraph" w:styleId="Heading9">
    <w:name w:val="heading 9"/>
    <w:basedOn w:val="Normal"/>
    <w:next w:val="Normal"/>
    <w:link w:val="Heading9Char"/>
    <w:unhideWhenUsed/>
    <w:qFormat/>
    <w:rsid w:val="0074449F"/>
    <w:pPr>
      <w:keepNext/>
      <w:keepLines/>
      <w:spacing w:before="200"/>
      <w:ind w:left="3240" w:hanging="3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246C"/>
    <w:pPr>
      <w:tabs>
        <w:tab w:val="center" w:pos="4680"/>
        <w:tab w:val="right" w:pos="9360"/>
      </w:tabs>
    </w:pPr>
  </w:style>
  <w:style w:type="character" w:customStyle="1" w:styleId="HeaderChar">
    <w:name w:val="Header Char"/>
    <w:basedOn w:val="DefaultParagraphFont"/>
    <w:link w:val="Header"/>
    <w:rsid w:val="00E0246C"/>
    <w:rPr>
      <w:sz w:val="24"/>
      <w:szCs w:val="24"/>
    </w:rPr>
  </w:style>
  <w:style w:type="paragraph" w:styleId="Footer">
    <w:name w:val="footer"/>
    <w:basedOn w:val="Normal"/>
    <w:link w:val="FooterChar"/>
    <w:uiPriority w:val="99"/>
    <w:rsid w:val="00E0246C"/>
    <w:pPr>
      <w:tabs>
        <w:tab w:val="center" w:pos="4680"/>
        <w:tab w:val="right" w:pos="9360"/>
      </w:tabs>
    </w:pPr>
  </w:style>
  <w:style w:type="character" w:customStyle="1" w:styleId="FooterChar">
    <w:name w:val="Footer Char"/>
    <w:basedOn w:val="DefaultParagraphFont"/>
    <w:link w:val="Footer"/>
    <w:uiPriority w:val="99"/>
    <w:rsid w:val="00E0246C"/>
    <w:rPr>
      <w:sz w:val="24"/>
      <w:szCs w:val="24"/>
    </w:rPr>
  </w:style>
  <w:style w:type="character" w:customStyle="1" w:styleId="Heading3Char">
    <w:name w:val="Heading 3 Char"/>
    <w:basedOn w:val="DefaultParagraphFont"/>
    <w:link w:val="Heading3"/>
    <w:uiPriority w:val="9"/>
    <w:rsid w:val="00E0246C"/>
    <w:rPr>
      <w:rFonts w:ascii="Times" w:hAnsi="Times"/>
      <w:sz w:val="28"/>
      <w:szCs w:val="24"/>
    </w:rPr>
  </w:style>
  <w:style w:type="character" w:customStyle="1" w:styleId="Heading8Char">
    <w:name w:val="Heading 8 Char"/>
    <w:basedOn w:val="DefaultParagraphFont"/>
    <w:link w:val="Heading8"/>
    <w:uiPriority w:val="9"/>
    <w:rsid w:val="00E0246C"/>
    <w:rPr>
      <w:rFonts w:ascii="Times" w:hAnsi="Times" w:cs="Times"/>
      <w:i/>
      <w:iCs/>
      <w:kern w:val="18"/>
    </w:rPr>
  </w:style>
  <w:style w:type="paragraph" w:customStyle="1" w:styleId="ReturnAddress">
    <w:name w:val="Return Address"/>
    <w:rsid w:val="00E0246C"/>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BalloonText">
    <w:name w:val="Balloon Text"/>
    <w:basedOn w:val="Normal"/>
    <w:link w:val="BalloonTextChar"/>
    <w:rsid w:val="00C43F6F"/>
    <w:rPr>
      <w:rFonts w:ascii="Tahoma" w:hAnsi="Tahoma" w:cs="Tahoma"/>
      <w:sz w:val="16"/>
      <w:szCs w:val="16"/>
    </w:rPr>
  </w:style>
  <w:style w:type="character" w:customStyle="1" w:styleId="BalloonTextChar">
    <w:name w:val="Balloon Text Char"/>
    <w:basedOn w:val="DefaultParagraphFont"/>
    <w:link w:val="BalloonText"/>
    <w:uiPriority w:val="99"/>
    <w:rsid w:val="00C43F6F"/>
    <w:rPr>
      <w:rFonts w:ascii="Tahoma" w:hAnsi="Tahoma" w:cs="Tahoma"/>
      <w:sz w:val="16"/>
      <w:szCs w:val="16"/>
    </w:rPr>
  </w:style>
  <w:style w:type="paragraph" w:customStyle="1" w:styleId="SubjectLine">
    <w:name w:val="Subject Line"/>
    <w:basedOn w:val="Normal"/>
    <w:rsid w:val="005D0E16"/>
    <w:rPr>
      <w:rFonts w:cs="Arial"/>
      <w:szCs w:val="20"/>
    </w:rPr>
  </w:style>
  <w:style w:type="character" w:customStyle="1" w:styleId="Heading1Char">
    <w:name w:val="Heading 1 Char"/>
    <w:basedOn w:val="DefaultParagraphFont"/>
    <w:link w:val="Heading1"/>
    <w:uiPriority w:val="9"/>
    <w:rsid w:val="007444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449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4449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7444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7444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74449F"/>
    <w:rPr>
      <w:rFonts w:asciiTheme="majorHAnsi" w:eastAsiaTheme="majorEastAsia" w:hAnsiTheme="majorHAnsi" w:cstheme="majorBidi"/>
      <w:i/>
      <w:iCs/>
      <w:color w:val="404040" w:themeColor="text1" w:themeTint="BF"/>
      <w:sz w:val="24"/>
      <w:szCs w:val="24"/>
    </w:rPr>
  </w:style>
  <w:style w:type="character" w:customStyle="1" w:styleId="Heading9Char">
    <w:name w:val="Heading 9 Char"/>
    <w:basedOn w:val="DefaultParagraphFont"/>
    <w:link w:val="Heading9"/>
    <w:uiPriority w:val="9"/>
    <w:semiHidden/>
    <w:rsid w:val="0074449F"/>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unhideWhenUsed/>
    <w:qFormat/>
    <w:rsid w:val="0074449F"/>
    <w:pPr>
      <w:ind w:left="1008"/>
    </w:pPr>
    <w:rPr>
      <w:b/>
      <w:bCs/>
      <w:color w:val="4F81BD" w:themeColor="accent1"/>
      <w:sz w:val="18"/>
      <w:szCs w:val="18"/>
    </w:rPr>
  </w:style>
  <w:style w:type="paragraph" w:styleId="Title">
    <w:name w:val="Title"/>
    <w:basedOn w:val="Normal"/>
    <w:next w:val="Normal"/>
    <w:link w:val="TitleChar"/>
    <w:qFormat/>
    <w:rsid w:val="0074449F"/>
    <w:pPr>
      <w:pBdr>
        <w:bottom w:val="single" w:sz="8" w:space="4" w:color="4F81BD" w:themeColor="accent1"/>
      </w:pBdr>
      <w:spacing w:after="300"/>
      <w:ind w:left="1008"/>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4449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4449F"/>
    <w:pPr>
      <w:numPr>
        <w:ilvl w:val="1"/>
      </w:numPr>
      <w:ind w:left="1008"/>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4449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4449F"/>
    <w:rPr>
      <w:b/>
      <w:bCs/>
    </w:rPr>
  </w:style>
  <w:style w:type="character" w:styleId="Emphasis">
    <w:name w:val="Emphasis"/>
    <w:basedOn w:val="DefaultParagraphFont"/>
    <w:uiPriority w:val="20"/>
    <w:qFormat/>
    <w:rsid w:val="0074449F"/>
    <w:rPr>
      <w:i/>
      <w:iCs/>
    </w:rPr>
  </w:style>
  <w:style w:type="paragraph" w:styleId="NoSpacing">
    <w:name w:val="No Spacing"/>
    <w:uiPriority w:val="1"/>
    <w:qFormat/>
    <w:rsid w:val="0074449F"/>
    <w:pPr>
      <w:ind w:left="1008"/>
    </w:pPr>
    <w:rPr>
      <w:rFonts w:asciiTheme="minorHAnsi" w:eastAsiaTheme="minorHAnsi" w:hAnsiTheme="minorHAnsi" w:cstheme="minorBidi"/>
      <w:sz w:val="22"/>
      <w:szCs w:val="22"/>
    </w:rPr>
  </w:style>
  <w:style w:type="paragraph" w:styleId="ListParagraph">
    <w:name w:val="List Paragraph"/>
    <w:basedOn w:val="Normal"/>
    <w:uiPriority w:val="34"/>
    <w:qFormat/>
    <w:rsid w:val="0074449F"/>
    <w:pPr>
      <w:ind w:left="720"/>
      <w:contextualSpacing/>
    </w:pPr>
  </w:style>
  <w:style w:type="paragraph" w:styleId="Quote">
    <w:name w:val="Quote"/>
    <w:basedOn w:val="Normal"/>
    <w:next w:val="Normal"/>
    <w:link w:val="QuoteChar"/>
    <w:uiPriority w:val="29"/>
    <w:qFormat/>
    <w:rsid w:val="0074449F"/>
    <w:pPr>
      <w:ind w:left="1008"/>
    </w:pPr>
    <w:rPr>
      <w:i/>
      <w:iCs/>
      <w:color w:val="000000" w:themeColor="text1"/>
    </w:rPr>
  </w:style>
  <w:style w:type="character" w:customStyle="1" w:styleId="QuoteChar">
    <w:name w:val="Quote Char"/>
    <w:basedOn w:val="DefaultParagraphFont"/>
    <w:link w:val="Quote"/>
    <w:uiPriority w:val="29"/>
    <w:rsid w:val="0074449F"/>
    <w:rPr>
      <w:i/>
      <w:iCs/>
      <w:color w:val="000000" w:themeColor="text1"/>
      <w:sz w:val="24"/>
      <w:szCs w:val="24"/>
    </w:rPr>
  </w:style>
  <w:style w:type="paragraph" w:styleId="IntenseQuote">
    <w:name w:val="Intense Quote"/>
    <w:basedOn w:val="Normal"/>
    <w:next w:val="Normal"/>
    <w:link w:val="IntenseQuoteChar"/>
    <w:uiPriority w:val="30"/>
    <w:qFormat/>
    <w:rsid w:val="0074449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4449F"/>
    <w:rPr>
      <w:b/>
      <w:bCs/>
      <w:i/>
      <w:iCs/>
      <w:color w:val="4F81BD" w:themeColor="accent1"/>
      <w:sz w:val="24"/>
      <w:szCs w:val="24"/>
    </w:rPr>
  </w:style>
  <w:style w:type="character" w:styleId="SubtleEmphasis">
    <w:name w:val="Subtle Emphasis"/>
    <w:basedOn w:val="DefaultParagraphFont"/>
    <w:uiPriority w:val="19"/>
    <w:qFormat/>
    <w:rsid w:val="0074449F"/>
    <w:rPr>
      <w:i/>
      <w:iCs/>
      <w:color w:val="808080" w:themeColor="text1" w:themeTint="7F"/>
    </w:rPr>
  </w:style>
  <w:style w:type="character" w:styleId="IntenseEmphasis">
    <w:name w:val="Intense Emphasis"/>
    <w:basedOn w:val="DefaultParagraphFont"/>
    <w:uiPriority w:val="21"/>
    <w:qFormat/>
    <w:rsid w:val="0074449F"/>
    <w:rPr>
      <w:b/>
      <w:bCs/>
      <w:i/>
      <w:iCs/>
      <w:color w:val="4F81BD" w:themeColor="accent1"/>
    </w:rPr>
  </w:style>
  <w:style w:type="character" w:styleId="SubtleReference">
    <w:name w:val="Subtle Reference"/>
    <w:basedOn w:val="DefaultParagraphFont"/>
    <w:uiPriority w:val="31"/>
    <w:qFormat/>
    <w:rsid w:val="0074449F"/>
    <w:rPr>
      <w:smallCaps/>
      <w:color w:val="C0504D" w:themeColor="accent2"/>
      <w:u w:val="single"/>
    </w:rPr>
  </w:style>
  <w:style w:type="character" w:styleId="IntenseReference">
    <w:name w:val="Intense Reference"/>
    <w:basedOn w:val="DefaultParagraphFont"/>
    <w:uiPriority w:val="32"/>
    <w:qFormat/>
    <w:rsid w:val="0074449F"/>
    <w:rPr>
      <w:b/>
      <w:bCs/>
      <w:smallCaps/>
      <w:color w:val="C0504D" w:themeColor="accent2"/>
      <w:spacing w:val="5"/>
      <w:u w:val="single"/>
    </w:rPr>
  </w:style>
  <w:style w:type="character" w:styleId="BookTitle">
    <w:name w:val="Book Title"/>
    <w:basedOn w:val="DefaultParagraphFont"/>
    <w:uiPriority w:val="33"/>
    <w:qFormat/>
    <w:rsid w:val="0074449F"/>
    <w:rPr>
      <w:b/>
      <w:bCs/>
      <w:smallCaps/>
      <w:spacing w:val="5"/>
    </w:rPr>
  </w:style>
  <w:style w:type="paragraph" w:styleId="TOCHeading">
    <w:name w:val="TOC Heading"/>
    <w:basedOn w:val="Normal"/>
    <w:next w:val="Normal"/>
    <w:uiPriority w:val="39"/>
    <w:semiHidden/>
    <w:unhideWhenUsed/>
    <w:qFormat/>
    <w:rsid w:val="0074449F"/>
    <w:pPr>
      <w:ind w:left="1008"/>
    </w:pPr>
  </w:style>
  <w:style w:type="numbering" w:customStyle="1" w:styleId="Michelle">
    <w:name w:val="Michelle"/>
    <w:uiPriority w:val="99"/>
    <w:rsid w:val="0074449F"/>
    <w:pPr>
      <w:numPr>
        <w:numId w:val="1"/>
      </w:numPr>
    </w:pPr>
  </w:style>
  <w:style w:type="paragraph" w:customStyle="1" w:styleId="Style1">
    <w:name w:val="Style1"/>
    <w:basedOn w:val="Normal"/>
    <w:qFormat/>
    <w:rsid w:val="0074449F"/>
    <w:pPr>
      <w:tabs>
        <w:tab w:val="left" w:pos="990"/>
      </w:tabs>
    </w:pPr>
  </w:style>
  <w:style w:type="numbering" w:customStyle="1" w:styleId="ModuleIHeaders">
    <w:name w:val="Module I Headers"/>
    <w:uiPriority w:val="99"/>
    <w:rsid w:val="0074449F"/>
    <w:pPr>
      <w:numPr>
        <w:numId w:val="2"/>
      </w:numPr>
    </w:pPr>
  </w:style>
  <w:style w:type="numbering" w:customStyle="1" w:styleId="ModuleII">
    <w:name w:val="Module II"/>
    <w:uiPriority w:val="99"/>
    <w:rsid w:val="0074449F"/>
    <w:pPr>
      <w:numPr>
        <w:numId w:val="3"/>
      </w:numPr>
    </w:pPr>
  </w:style>
  <w:style w:type="paragraph" w:styleId="ListNumber">
    <w:name w:val="List Number"/>
    <w:basedOn w:val="Normal"/>
    <w:uiPriority w:val="99"/>
    <w:unhideWhenUsed/>
    <w:rsid w:val="0074449F"/>
    <w:pPr>
      <w:numPr>
        <w:numId w:val="4"/>
      </w:numPr>
      <w:contextualSpacing/>
    </w:pPr>
  </w:style>
  <w:style w:type="paragraph" w:styleId="TOC2">
    <w:name w:val="toc 2"/>
    <w:basedOn w:val="Normal"/>
    <w:next w:val="Normal"/>
    <w:autoRedefine/>
    <w:unhideWhenUsed/>
    <w:qFormat/>
    <w:rsid w:val="0074449F"/>
    <w:pPr>
      <w:tabs>
        <w:tab w:val="left" w:pos="630"/>
        <w:tab w:val="left" w:pos="990"/>
        <w:tab w:val="right" w:leader="dot" w:pos="9350"/>
      </w:tabs>
      <w:spacing w:after="100"/>
      <w:ind w:left="540"/>
    </w:pPr>
  </w:style>
  <w:style w:type="paragraph" w:styleId="TOC3">
    <w:name w:val="toc 3"/>
    <w:basedOn w:val="Normal"/>
    <w:next w:val="Normal"/>
    <w:autoRedefine/>
    <w:unhideWhenUsed/>
    <w:qFormat/>
    <w:rsid w:val="0074449F"/>
    <w:pPr>
      <w:tabs>
        <w:tab w:val="left" w:pos="990"/>
        <w:tab w:val="left" w:pos="1100"/>
        <w:tab w:val="right" w:leader="dot" w:pos="9360"/>
      </w:tabs>
      <w:spacing w:after="100" w:line="360" w:lineRule="auto"/>
      <w:ind w:left="1008" w:hanging="1008"/>
    </w:pPr>
  </w:style>
  <w:style w:type="character" w:styleId="Hyperlink">
    <w:name w:val="Hyperlink"/>
    <w:basedOn w:val="DefaultParagraphFont"/>
    <w:unhideWhenUsed/>
    <w:rsid w:val="0074449F"/>
    <w:rPr>
      <w:color w:val="0000FF" w:themeColor="hyperlink"/>
      <w:u w:val="single"/>
    </w:rPr>
  </w:style>
  <w:style w:type="character" w:customStyle="1" w:styleId="Heading1Char1">
    <w:name w:val="Heading 1 Char1"/>
    <w:basedOn w:val="DefaultParagraphFont"/>
    <w:uiPriority w:val="9"/>
    <w:rsid w:val="0074449F"/>
    <w:rPr>
      <w:rFonts w:asciiTheme="majorHAnsi" w:eastAsiaTheme="majorEastAsia" w:hAnsiTheme="majorHAnsi" w:cstheme="majorBidi"/>
      <w:b/>
      <w:bCs/>
      <w:sz w:val="24"/>
      <w:szCs w:val="28"/>
    </w:rPr>
  </w:style>
  <w:style w:type="character" w:styleId="CommentReference">
    <w:name w:val="annotation reference"/>
    <w:basedOn w:val="DefaultParagraphFont"/>
    <w:unhideWhenUsed/>
    <w:rsid w:val="0074449F"/>
    <w:rPr>
      <w:sz w:val="16"/>
      <w:szCs w:val="16"/>
    </w:rPr>
  </w:style>
  <w:style w:type="paragraph" w:styleId="CommentText">
    <w:name w:val="annotation text"/>
    <w:basedOn w:val="Normal"/>
    <w:link w:val="CommentTextChar"/>
    <w:unhideWhenUsed/>
    <w:rsid w:val="0074449F"/>
    <w:pPr>
      <w:ind w:left="1008"/>
    </w:pPr>
    <w:rPr>
      <w:sz w:val="20"/>
      <w:szCs w:val="20"/>
    </w:rPr>
  </w:style>
  <w:style w:type="character" w:customStyle="1" w:styleId="CommentTextChar">
    <w:name w:val="Comment Text Char"/>
    <w:basedOn w:val="DefaultParagraphFont"/>
    <w:link w:val="CommentText"/>
    <w:rsid w:val="0074449F"/>
  </w:style>
  <w:style w:type="paragraph" w:styleId="CommentSubject">
    <w:name w:val="annotation subject"/>
    <w:basedOn w:val="CommentText"/>
    <w:next w:val="CommentText"/>
    <w:link w:val="CommentSubjectChar"/>
    <w:unhideWhenUsed/>
    <w:rsid w:val="0074449F"/>
    <w:rPr>
      <w:b/>
      <w:bCs/>
    </w:rPr>
  </w:style>
  <w:style w:type="character" w:customStyle="1" w:styleId="CommentSubjectChar">
    <w:name w:val="Comment Subject Char"/>
    <w:basedOn w:val="CommentTextChar"/>
    <w:link w:val="CommentSubject"/>
    <w:uiPriority w:val="99"/>
    <w:rsid w:val="0074449F"/>
    <w:rPr>
      <w:b/>
      <w:bCs/>
    </w:rPr>
  </w:style>
  <w:style w:type="paragraph" w:styleId="BodyText">
    <w:name w:val="Body Text"/>
    <w:basedOn w:val="Normal"/>
    <w:link w:val="BodyTextChar"/>
    <w:rsid w:val="0074449F"/>
    <w:pPr>
      <w:widowControl w:val="0"/>
      <w:tabs>
        <w:tab w:val="left" w:pos="450"/>
        <w:tab w:val="left" w:pos="1440"/>
      </w:tabs>
      <w:autoSpaceDE w:val="0"/>
      <w:autoSpaceDN w:val="0"/>
      <w:adjustRightInd w:val="0"/>
      <w:spacing w:line="360" w:lineRule="auto"/>
      <w:ind w:right="18"/>
    </w:pPr>
    <w:rPr>
      <w:rFonts w:ascii="Helvetica" w:hAnsi="Helvetica"/>
      <w:b/>
      <w:sz w:val="20"/>
      <w:szCs w:val="20"/>
    </w:rPr>
  </w:style>
  <w:style w:type="character" w:customStyle="1" w:styleId="BodyTextChar">
    <w:name w:val="Body Text Char"/>
    <w:basedOn w:val="DefaultParagraphFont"/>
    <w:link w:val="BodyText"/>
    <w:rsid w:val="0074449F"/>
    <w:rPr>
      <w:rFonts w:ascii="Helvetica" w:hAnsi="Helvetica"/>
      <w:b/>
    </w:rPr>
  </w:style>
  <w:style w:type="paragraph" w:styleId="Revision">
    <w:name w:val="Revision"/>
    <w:hidden/>
    <w:uiPriority w:val="99"/>
    <w:semiHidden/>
    <w:rsid w:val="0074449F"/>
    <w:rPr>
      <w:sz w:val="24"/>
      <w:szCs w:val="24"/>
    </w:rPr>
  </w:style>
  <w:style w:type="paragraph" w:styleId="TOC1">
    <w:name w:val="toc 1"/>
    <w:basedOn w:val="Normal"/>
    <w:next w:val="Normal"/>
    <w:autoRedefine/>
    <w:unhideWhenUsed/>
    <w:qFormat/>
    <w:rsid w:val="0074449F"/>
    <w:pPr>
      <w:tabs>
        <w:tab w:val="left" w:pos="720"/>
        <w:tab w:val="right" w:pos="9440"/>
      </w:tabs>
      <w:spacing w:after="120"/>
      <w:ind w:left="720" w:hanging="720"/>
    </w:pPr>
    <w:rPr>
      <w:b/>
      <w:u w:val="single"/>
    </w:rPr>
  </w:style>
  <w:style w:type="table" w:styleId="TableGrid">
    <w:name w:val="Table Grid"/>
    <w:basedOn w:val="TableNormal"/>
    <w:rsid w:val="0074449F"/>
    <w:pPr>
      <w:ind w:left="1008"/>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74449F"/>
    <w:pPr>
      <w:autoSpaceDE w:val="0"/>
      <w:autoSpaceDN w:val="0"/>
      <w:adjustRightInd w:val="0"/>
      <w:spacing w:before="40" w:after="80"/>
      <w:ind w:left="1368" w:hanging="1008"/>
    </w:pPr>
    <w:rPr>
      <w:sz w:val="24"/>
      <w:szCs w:val="24"/>
    </w:rPr>
  </w:style>
  <w:style w:type="paragraph" w:customStyle="1" w:styleId="Level2">
    <w:name w:val="Level 2"/>
    <w:rsid w:val="0074449F"/>
    <w:pPr>
      <w:autoSpaceDE w:val="0"/>
      <w:autoSpaceDN w:val="0"/>
      <w:adjustRightInd w:val="0"/>
      <w:spacing w:before="40" w:after="80"/>
      <w:ind w:left="1440"/>
    </w:pPr>
    <w:rPr>
      <w:sz w:val="24"/>
      <w:szCs w:val="24"/>
    </w:rPr>
  </w:style>
  <w:style w:type="paragraph" w:styleId="NormalWeb">
    <w:name w:val="Normal (Web)"/>
    <w:basedOn w:val="Normal"/>
    <w:uiPriority w:val="99"/>
    <w:unhideWhenUsed/>
    <w:rsid w:val="0074449F"/>
    <w:pPr>
      <w:spacing w:before="100" w:beforeAutospacing="1" w:after="100" w:afterAutospacing="1"/>
    </w:pPr>
  </w:style>
  <w:style w:type="paragraph" w:customStyle="1" w:styleId="subsection">
    <w:name w:val="subsection"/>
    <w:basedOn w:val="Normal"/>
    <w:rsid w:val="0074449F"/>
    <w:pPr>
      <w:spacing w:before="100" w:beforeAutospacing="1" w:after="100" w:afterAutospacing="1"/>
    </w:pPr>
  </w:style>
  <w:style w:type="paragraph" w:customStyle="1" w:styleId="JobTitle">
    <w:name w:val="Job Title"/>
    <w:basedOn w:val="Normal"/>
    <w:next w:val="Name"/>
    <w:rsid w:val="00C12B55"/>
    <w:pPr>
      <w:spacing w:after="60"/>
      <w:jc w:val="right"/>
    </w:pPr>
    <w:rPr>
      <w:sz w:val="14"/>
      <w:szCs w:val="20"/>
    </w:rPr>
  </w:style>
  <w:style w:type="paragraph" w:customStyle="1" w:styleId="Name">
    <w:name w:val="Name"/>
    <w:basedOn w:val="Normal"/>
    <w:next w:val="JobTitle"/>
    <w:rsid w:val="00C12B55"/>
    <w:pPr>
      <w:jc w:val="right"/>
    </w:pPr>
    <w:rPr>
      <w:sz w:val="16"/>
      <w:szCs w:val="20"/>
    </w:rPr>
  </w:style>
  <w:style w:type="numbering" w:customStyle="1" w:styleId="NoList1">
    <w:name w:val="No List1"/>
    <w:next w:val="NoList"/>
    <w:semiHidden/>
    <w:rsid w:val="00C12B55"/>
  </w:style>
  <w:style w:type="character" w:styleId="FollowedHyperlink">
    <w:name w:val="FollowedHyperlink"/>
    <w:rsid w:val="00C12B55"/>
    <w:rPr>
      <w:color w:val="800080"/>
      <w:u w:val="single"/>
    </w:rPr>
  </w:style>
  <w:style w:type="paragraph" w:styleId="TOC4">
    <w:name w:val="toc 4"/>
    <w:basedOn w:val="Normal"/>
    <w:next w:val="Normal"/>
    <w:autoRedefine/>
    <w:rsid w:val="00C12B55"/>
    <w:pPr>
      <w:widowControl w:val="0"/>
      <w:tabs>
        <w:tab w:val="left" w:pos="2628"/>
        <w:tab w:val="right" w:leader="dot" w:pos="9350"/>
      </w:tabs>
      <w:ind w:left="1440"/>
      <w:outlineLvl w:val="3"/>
    </w:pPr>
  </w:style>
  <w:style w:type="paragraph" w:styleId="TOC5">
    <w:name w:val="toc 5"/>
    <w:basedOn w:val="Normal"/>
    <w:next w:val="Normal"/>
    <w:autoRedefine/>
    <w:rsid w:val="00C12B55"/>
    <w:pPr>
      <w:ind w:left="960"/>
    </w:pPr>
  </w:style>
  <w:style w:type="paragraph" w:styleId="TOC6">
    <w:name w:val="toc 6"/>
    <w:basedOn w:val="Normal"/>
    <w:next w:val="Normal"/>
    <w:autoRedefine/>
    <w:rsid w:val="00C12B55"/>
    <w:pPr>
      <w:ind w:left="1200"/>
    </w:pPr>
  </w:style>
  <w:style w:type="paragraph" w:styleId="TOC7">
    <w:name w:val="toc 7"/>
    <w:basedOn w:val="Normal"/>
    <w:next w:val="Normal"/>
    <w:autoRedefine/>
    <w:rsid w:val="00C12B55"/>
    <w:pPr>
      <w:ind w:left="1440"/>
    </w:pPr>
  </w:style>
  <w:style w:type="paragraph" w:styleId="TableofFigures">
    <w:name w:val="table of figures"/>
    <w:basedOn w:val="Normal"/>
    <w:next w:val="Normal"/>
    <w:rsid w:val="00C12B55"/>
    <w:pPr>
      <w:widowControl w:val="0"/>
      <w:snapToGrid w:val="0"/>
      <w:ind w:left="480" w:hanging="480"/>
    </w:pPr>
    <w:rPr>
      <w:rFonts w:ascii="CG Times" w:hAnsi="CG Times"/>
      <w:szCs w:val="20"/>
    </w:rPr>
  </w:style>
  <w:style w:type="paragraph" w:styleId="List">
    <w:name w:val="List"/>
    <w:basedOn w:val="Normal"/>
    <w:rsid w:val="00C12B55"/>
    <w:pPr>
      <w:widowControl w:val="0"/>
      <w:snapToGrid w:val="0"/>
      <w:outlineLvl w:val="0"/>
    </w:pPr>
    <w:rPr>
      <w:b/>
      <w:szCs w:val="20"/>
    </w:rPr>
  </w:style>
  <w:style w:type="paragraph" w:styleId="BodyTextIndent">
    <w:name w:val="Body Text Indent"/>
    <w:basedOn w:val="Normal"/>
    <w:link w:val="BodyTextIndentChar"/>
    <w:rsid w:val="00C12B55"/>
    <w:pPr>
      <w:tabs>
        <w:tab w:val="left" w:pos="1080"/>
      </w:tabs>
      <w:snapToGrid w:val="0"/>
      <w:ind w:left="1080"/>
    </w:pPr>
    <w:rPr>
      <w:rFonts w:ascii="CG Times" w:hAnsi="CG Times"/>
      <w:szCs w:val="20"/>
    </w:rPr>
  </w:style>
  <w:style w:type="character" w:customStyle="1" w:styleId="BodyTextIndentChar">
    <w:name w:val="Body Text Indent Char"/>
    <w:basedOn w:val="DefaultParagraphFont"/>
    <w:link w:val="BodyTextIndent"/>
    <w:rsid w:val="00C12B55"/>
    <w:rPr>
      <w:rFonts w:ascii="CG Times" w:hAnsi="CG Times"/>
      <w:sz w:val="24"/>
    </w:rPr>
  </w:style>
  <w:style w:type="paragraph" w:styleId="BodyTextIndent2">
    <w:name w:val="Body Text Indent 2"/>
    <w:basedOn w:val="Normal"/>
    <w:link w:val="BodyTextIndent2Char"/>
    <w:rsid w:val="00C12B55"/>
    <w:pPr>
      <w:tabs>
        <w:tab w:val="left" w:pos="1080"/>
      </w:tabs>
      <w:snapToGrid w:val="0"/>
      <w:ind w:left="1080" w:hanging="720"/>
    </w:pPr>
    <w:rPr>
      <w:rFonts w:ascii="CG Times" w:hAnsi="CG Times"/>
      <w:szCs w:val="20"/>
    </w:rPr>
  </w:style>
  <w:style w:type="character" w:customStyle="1" w:styleId="BodyTextIndent2Char">
    <w:name w:val="Body Text Indent 2 Char"/>
    <w:basedOn w:val="DefaultParagraphFont"/>
    <w:link w:val="BodyTextIndent2"/>
    <w:rsid w:val="00C12B55"/>
    <w:rPr>
      <w:rFonts w:ascii="CG Times" w:hAnsi="CG Times"/>
      <w:sz w:val="24"/>
    </w:rPr>
  </w:style>
  <w:style w:type="paragraph" w:styleId="BodyTextIndent3">
    <w:name w:val="Body Text Indent 3"/>
    <w:basedOn w:val="Normal"/>
    <w:link w:val="BodyTextIndent3Char"/>
    <w:rsid w:val="00C12B55"/>
    <w:pPr>
      <w:snapToGrid w:val="0"/>
      <w:ind w:left="720"/>
    </w:pPr>
    <w:rPr>
      <w:rFonts w:ascii="CG Times" w:hAnsi="CG Times"/>
      <w:szCs w:val="20"/>
    </w:rPr>
  </w:style>
  <w:style w:type="character" w:customStyle="1" w:styleId="BodyTextIndent3Char">
    <w:name w:val="Body Text Indent 3 Char"/>
    <w:basedOn w:val="DefaultParagraphFont"/>
    <w:link w:val="BodyTextIndent3"/>
    <w:rsid w:val="00C12B55"/>
    <w:rPr>
      <w:rFonts w:ascii="CG Times" w:hAnsi="CG Times"/>
      <w:sz w:val="24"/>
    </w:rPr>
  </w:style>
  <w:style w:type="paragraph" w:styleId="PlainText">
    <w:name w:val="Plain Text"/>
    <w:basedOn w:val="Normal"/>
    <w:link w:val="PlainTextChar"/>
    <w:rsid w:val="00C12B55"/>
    <w:rPr>
      <w:rFonts w:ascii="Courier New" w:hAnsi="Courier New" w:cs="Courier New"/>
      <w:sz w:val="20"/>
      <w:szCs w:val="20"/>
    </w:rPr>
  </w:style>
  <w:style w:type="character" w:customStyle="1" w:styleId="PlainTextChar">
    <w:name w:val="Plain Text Char"/>
    <w:basedOn w:val="DefaultParagraphFont"/>
    <w:link w:val="PlainText"/>
    <w:rsid w:val="00C12B55"/>
    <w:rPr>
      <w:rFonts w:ascii="Courier New" w:hAnsi="Courier New" w:cs="Courier New"/>
    </w:rPr>
  </w:style>
  <w:style w:type="paragraph" w:customStyle="1" w:styleId="m2676735811112956005msolistparagraph">
    <w:name w:val="m_2676735811112956005msolistparagraph"/>
    <w:basedOn w:val="Normal"/>
    <w:rsid w:val="006F6401"/>
    <w:pPr>
      <w:spacing w:before="100" w:beforeAutospacing="1" w:after="100" w:afterAutospacing="1"/>
    </w:pPr>
  </w:style>
  <w:style w:type="paragraph" w:styleId="BodyText2">
    <w:name w:val="Body Text 2"/>
    <w:basedOn w:val="Normal"/>
    <w:link w:val="BodyText2Char"/>
    <w:rsid w:val="004F7D61"/>
    <w:pPr>
      <w:spacing w:after="120" w:line="480" w:lineRule="auto"/>
    </w:pPr>
  </w:style>
  <w:style w:type="character" w:customStyle="1" w:styleId="BodyText2Char">
    <w:name w:val="Body Text 2 Char"/>
    <w:basedOn w:val="DefaultParagraphFont"/>
    <w:link w:val="BodyText2"/>
    <w:rsid w:val="004F7D61"/>
    <w:rPr>
      <w:sz w:val="24"/>
      <w:szCs w:val="24"/>
    </w:rPr>
  </w:style>
  <w:style w:type="paragraph" w:styleId="BodyText3">
    <w:name w:val="Body Text 3"/>
    <w:basedOn w:val="Normal"/>
    <w:link w:val="BodyText3Char"/>
    <w:rsid w:val="004F7D61"/>
    <w:pPr>
      <w:spacing w:after="120"/>
    </w:pPr>
    <w:rPr>
      <w:sz w:val="16"/>
      <w:szCs w:val="16"/>
    </w:rPr>
  </w:style>
  <w:style w:type="character" w:customStyle="1" w:styleId="BodyText3Char">
    <w:name w:val="Body Text 3 Char"/>
    <w:basedOn w:val="DefaultParagraphFont"/>
    <w:link w:val="BodyText3"/>
    <w:rsid w:val="004F7D61"/>
    <w:rPr>
      <w:sz w:val="16"/>
      <w:szCs w:val="16"/>
    </w:rPr>
  </w:style>
  <w:style w:type="character" w:styleId="FootnoteReference">
    <w:name w:val="footnote reference"/>
    <w:rsid w:val="00C67201"/>
  </w:style>
  <w:style w:type="paragraph" w:styleId="FootnoteText">
    <w:name w:val="footnote text"/>
    <w:basedOn w:val="Normal"/>
    <w:link w:val="FootnoteTextChar"/>
    <w:rsid w:val="00C67201"/>
    <w:pPr>
      <w:widowControl w:val="0"/>
      <w:jc w:val="both"/>
    </w:pPr>
    <w:rPr>
      <w:snapToGrid w:val="0"/>
      <w:sz w:val="20"/>
      <w:szCs w:val="20"/>
    </w:rPr>
  </w:style>
  <w:style w:type="character" w:customStyle="1" w:styleId="FootnoteTextChar">
    <w:name w:val="Footnote Text Char"/>
    <w:basedOn w:val="DefaultParagraphFont"/>
    <w:link w:val="FootnoteText"/>
    <w:rsid w:val="00C67201"/>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81469">
      <w:bodyDiv w:val="1"/>
      <w:marLeft w:val="0"/>
      <w:marRight w:val="0"/>
      <w:marTop w:val="0"/>
      <w:marBottom w:val="0"/>
      <w:divBdr>
        <w:top w:val="none" w:sz="0" w:space="0" w:color="auto"/>
        <w:left w:val="none" w:sz="0" w:space="0" w:color="auto"/>
        <w:bottom w:val="none" w:sz="0" w:space="0" w:color="auto"/>
        <w:right w:val="none" w:sz="0" w:space="0" w:color="auto"/>
      </w:divBdr>
    </w:div>
    <w:div w:id="460077997">
      <w:bodyDiv w:val="1"/>
      <w:marLeft w:val="0"/>
      <w:marRight w:val="0"/>
      <w:marTop w:val="0"/>
      <w:marBottom w:val="0"/>
      <w:divBdr>
        <w:top w:val="none" w:sz="0" w:space="0" w:color="auto"/>
        <w:left w:val="none" w:sz="0" w:space="0" w:color="auto"/>
        <w:bottom w:val="none" w:sz="0" w:space="0" w:color="auto"/>
        <w:right w:val="none" w:sz="0" w:space="0" w:color="auto"/>
      </w:divBdr>
    </w:div>
    <w:div w:id="669020315">
      <w:bodyDiv w:val="1"/>
      <w:marLeft w:val="0"/>
      <w:marRight w:val="0"/>
      <w:marTop w:val="0"/>
      <w:marBottom w:val="0"/>
      <w:divBdr>
        <w:top w:val="none" w:sz="0" w:space="0" w:color="auto"/>
        <w:left w:val="none" w:sz="0" w:space="0" w:color="auto"/>
        <w:bottom w:val="none" w:sz="0" w:space="0" w:color="auto"/>
        <w:right w:val="none" w:sz="0" w:space="0" w:color="auto"/>
      </w:divBdr>
    </w:div>
    <w:div w:id="836965206">
      <w:bodyDiv w:val="1"/>
      <w:marLeft w:val="0"/>
      <w:marRight w:val="0"/>
      <w:marTop w:val="0"/>
      <w:marBottom w:val="0"/>
      <w:divBdr>
        <w:top w:val="none" w:sz="0" w:space="0" w:color="auto"/>
        <w:left w:val="none" w:sz="0" w:space="0" w:color="auto"/>
        <w:bottom w:val="none" w:sz="0" w:space="0" w:color="auto"/>
        <w:right w:val="none" w:sz="0" w:space="0" w:color="auto"/>
      </w:divBdr>
    </w:div>
    <w:div w:id="1147018489">
      <w:bodyDiv w:val="1"/>
      <w:marLeft w:val="0"/>
      <w:marRight w:val="0"/>
      <w:marTop w:val="0"/>
      <w:marBottom w:val="0"/>
      <w:divBdr>
        <w:top w:val="none" w:sz="0" w:space="0" w:color="auto"/>
        <w:left w:val="none" w:sz="0" w:space="0" w:color="auto"/>
        <w:bottom w:val="none" w:sz="0" w:space="0" w:color="auto"/>
        <w:right w:val="none" w:sz="0" w:space="0" w:color="auto"/>
      </w:divBdr>
    </w:div>
    <w:div w:id="1201943224">
      <w:bodyDiv w:val="1"/>
      <w:marLeft w:val="0"/>
      <w:marRight w:val="0"/>
      <w:marTop w:val="0"/>
      <w:marBottom w:val="0"/>
      <w:divBdr>
        <w:top w:val="none" w:sz="0" w:space="0" w:color="auto"/>
        <w:left w:val="none" w:sz="0" w:space="0" w:color="auto"/>
        <w:bottom w:val="none" w:sz="0" w:space="0" w:color="auto"/>
        <w:right w:val="none" w:sz="0" w:space="0" w:color="auto"/>
      </w:divBdr>
    </w:div>
    <w:div w:id="1705514990">
      <w:bodyDiv w:val="1"/>
      <w:marLeft w:val="0"/>
      <w:marRight w:val="0"/>
      <w:marTop w:val="0"/>
      <w:marBottom w:val="0"/>
      <w:divBdr>
        <w:top w:val="none" w:sz="0" w:space="0" w:color="auto"/>
        <w:left w:val="none" w:sz="0" w:space="0" w:color="auto"/>
        <w:bottom w:val="none" w:sz="0" w:space="0" w:color="auto"/>
        <w:right w:val="none" w:sz="0" w:space="0" w:color="auto"/>
      </w:divBdr>
    </w:div>
    <w:div w:id="1819876439">
      <w:bodyDiv w:val="1"/>
      <w:marLeft w:val="0"/>
      <w:marRight w:val="0"/>
      <w:marTop w:val="0"/>
      <w:marBottom w:val="0"/>
      <w:divBdr>
        <w:top w:val="none" w:sz="0" w:space="0" w:color="auto"/>
        <w:left w:val="none" w:sz="0" w:space="0" w:color="auto"/>
        <w:bottom w:val="none" w:sz="0" w:space="0" w:color="auto"/>
        <w:right w:val="none" w:sz="0" w:space="0" w:color="auto"/>
      </w:divBdr>
    </w:div>
    <w:div w:id="193824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8.emf"/><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12.png"/><Relationship Id="rId49" Type="http://schemas.openxmlformats.org/officeDocument/2006/relationships/header" Target="header13.xml"/><Relationship Id="rId10" Type="http://schemas.openxmlformats.org/officeDocument/2006/relationships/image" Target="media/image3.emf"/><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C7803-B128-4501-A34A-D44F222F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14366</Words>
  <Characters>81892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96066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Bohn</dc:creator>
  <cp:lastModifiedBy>Thomas Ball</cp:lastModifiedBy>
  <cp:revision>2</cp:revision>
  <cp:lastPrinted>2019-03-07T00:54:00Z</cp:lastPrinted>
  <dcterms:created xsi:type="dcterms:W3CDTF">2021-04-13T19:00:00Z</dcterms:created>
  <dcterms:modified xsi:type="dcterms:W3CDTF">2021-04-13T19:00:00Z</dcterms:modified>
</cp:coreProperties>
</file>